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58" w:rsidRDefault="00E97E58" w:rsidP="00E97E58">
      <w:pPr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D435640" wp14:editId="5B50A905">
            <wp:simplePos x="0" y="0"/>
            <wp:positionH relativeFrom="margin">
              <wp:align>right</wp:align>
            </wp:positionH>
            <wp:positionV relativeFrom="paragraph">
              <wp:posOffset>5969</wp:posOffset>
            </wp:positionV>
            <wp:extent cx="847725" cy="67348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0710181" wp14:editId="4A537FCA">
            <wp:simplePos x="0" y="0"/>
            <wp:positionH relativeFrom="column">
              <wp:posOffset>34290</wp:posOffset>
            </wp:positionH>
            <wp:positionV relativeFrom="paragraph">
              <wp:posOffset>37465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8" name="Imagen 18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05A3EA1" wp14:editId="21215C97">
            <wp:simplePos x="0" y="0"/>
            <wp:positionH relativeFrom="column">
              <wp:posOffset>2581275</wp:posOffset>
            </wp:positionH>
            <wp:positionV relativeFrom="paragraph">
              <wp:posOffset>-118745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E58" w:rsidRDefault="00E97E58" w:rsidP="00E97E58">
      <w:pPr>
        <w:jc w:val="center"/>
        <w:rPr>
          <w:rFonts w:ascii="Arial Narrow" w:hAnsi="Arial Narrow" w:cs="Arial"/>
          <w:b/>
        </w:rPr>
      </w:pPr>
    </w:p>
    <w:p w:rsidR="00E97E58" w:rsidRDefault="00E97E58" w:rsidP="00E97E58">
      <w:pPr>
        <w:jc w:val="center"/>
        <w:rPr>
          <w:rFonts w:ascii="Arial Narrow" w:hAnsi="Arial Narrow" w:cs="Arial"/>
          <w:b/>
        </w:rPr>
      </w:pPr>
    </w:p>
    <w:p w:rsidR="00E97E58" w:rsidRDefault="00E97E58" w:rsidP="00E97E58">
      <w:pPr>
        <w:jc w:val="center"/>
        <w:rPr>
          <w:rFonts w:ascii="Arial Narrow" w:hAnsi="Arial Narrow" w:cs="Arial"/>
          <w:b/>
        </w:rPr>
      </w:pPr>
    </w:p>
    <w:p w:rsidR="00E97E58" w:rsidRDefault="00E97E58" w:rsidP="00E97E5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</w:p>
    <w:p w:rsidR="00E97E58" w:rsidRPr="003D0FAB" w:rsidRDefault="00E97E58" w:rsidP="00E97E58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 </w:t>
      </w: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E97E58" w:rsidRPr="00090E12" w:rsidTr="006E1CD8">
        <w:trPr>
          <w:trHeight w:val="385"/>
        </w:trPr>
        <w:tc>
          <w:tcPr>
            <w:tcW w:w="1843" w:type="dxa"/>
            <w:vAlign w:val="center"/>
          </w:tcPr>
          <w:p w:rsidR="00E97E58" w:rsidRPr="00090E12" w:rsidRDefault="00E97E58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E97E58" w:rsidRPr="003D0FAB" w:rsidRDefault="00E97E58" w:rsidP="006E1CD8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E97E58" w:rsidRPr="00090E12" w:rsidRDefault="00E97E58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7E58" w:rsidRPr="00F242DB" w:rsidRDefault="00E97E58" w:rsidP="00E97E58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E97E58" w:rsidRPr="00865073" w:rsidTr="006E1CD8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E97E58" w:rsidRPr="003D0FAB" w:rsidRDefault="00E97E58" w:rsidP="006E1CD8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3D0FAB" w:rsidRDefault="00E97E58" w:rsidP="006E1CD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7A0109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COCHABAMBA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Default="00E97E58" w:rsidP="006E1CD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MIRIEGO II</w:t>
            </w:r>
          </w:p>
          <w:p w:rsidR="00E97E58" w:rsidRPr="00A242D7" w:rsidRDefault="00E97E58" w:rsidP="006E1CD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Aprobado mediante Decreto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Supremo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Nº </w:t>
            </w:r>
            <w:r w:rsidRPr="009A4B39">
              <w:rPr>
                <w:rFonts w:ascii="Arial Narrow" w:hAnsi="Arial Narrow" w:cs="Arial"/>
              </w:rPr>
              <w:t>0831</w:t>
            </w:r>
            <w:r>
              <w:rPr>
                <w:rFonts w:ascii="Arial Narrow" w:hAnsi="Arial Narrow" w:cs="Arial"/>
              </w:rPr>
              <w:t xml:space="preserve"> y Nº 3660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3D0FAB" w:rsidRDefault="00E97E58" w:rsidP="006E1CD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3D0FAB" w:rsidRDefault="00E97E58" w:rsidP="006E1CD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Supervisión</w:t>
            </w:r>
            <w:r>
              <w:rPr>
                <w:rFonts w:ascii="Arial Narrow" w:hAnsi="Arial Narrow" w:cs="Arial"/>
              </w:rPr>
              <w:t xml:space="preserve"> </w:t>
            </w:r>
            <w:r w:rsidRPr="005A0127">
              <w:rPr>
                <w:rFonts w:ascii="Arial Narrow" w:hAnsi="Arial Narrow" w:cs="Arial"/>
              </w:rPr>
              <w:t>Técnica de Obras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E4281C" w:rsidRDefault="00E97E58" w:rsidP="006E1CD8">
            <w:pPr>
              <w:spacing w:after="60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E58" w:rsidRPr="009A0D47" w:rsidRDefault="00E97E58" w:rsidP="006E1CD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E58" w:rsidRPr="009A0D47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9A0D47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9A0D47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E35C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FPS-03-00005</w: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210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410D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CONST. SIST. RIEGO ASPERSION COLLPA PAMPA (TIQUIPAYA)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7A0109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7A0109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7E58" w:rsidRPr="003D0FAB" w:rsidRDefault="00E97E58" w:rsidP="006E1CD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7A0109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410D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SUPERVISION TECNICA CONST. SIST. RIEGO ASPERSION COLLPA PAMPA (TIQUIPAYA)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465DE4" w:rsidRDefault="00E97E58" w:rsidP="006E1CD8">
            <w:pPr>
              <w:rPr>
                <w:rFonts w:ascii="Arial Narrow" w:hAnsi="Arial Narrow" w:cs="Arial"/>
              </w:rPr>
            </w:pPr>
            <w:r w:rsidRPr="00465DE4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465DE4" w:rsidRDefault="00E97E58" w:rsidP="006E1CD8">
            <w:pPr>
              <w:rPr>
                <w:rFonts w:ascii="Arial Narrow" w:hAnsi="Arial Narrow" w:cs="Arial"/>
              </w:rPr>
            </w:pPr>
            <w:r w:rsidRPr="00465DE4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 Narrow" w:hAnsi="Arial Narrow" w:cs="Arial"/>
                <w:color w:val="FF0000"/>
              </w:rPr>
            </w:pPr>
            <w:r w:rsidRPr="00465DE4">
              <w:rPr>
                <w:rFonts w:ascii="Arial Narrow" w:hAnsi="Arial Narrow" w:cs="Arial"/>
                <w:color w:val="FF0000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</w:rPr>
              <w:t>90</w:t>
            </w:r>
            <w:r w:rsidRPr="00CE35C7">
              <w:rPr>
                <w:rFonts w:ascii="Arial Narrow" w:hAnsi="Arial Narrow" w:cs="Arial"/>
                <w:noProof/>
                <w:color w:val="FF0000"/>
              </w:rPr>
              <w:t>,000</w:t>
            </w:r>
            <w:r w:rsidRPr="00465DE4">
              <w:rPr>
                <w:rFonts w:ascii="Arial Narrow" w:hAnsi="Arial Narrow" w:cs="Arial"/>
                <w:noProof/>
                <w:color w:val="FF0000"/>
              </w:rPr>
              <w:t xml:space="preserve"> (</w:t>
            </w:r>
            <w:r>
              <w:rPr>
                <w:rFonts w:ascii="Arial Narrow" w:hAnsi="Arial Narrow" w:cs="Arial"/>
                <w:noProof/>
                <w:color w:val="FF0000"/>
              </w:rPr>
              <w:t>Noventa mil 00/10</w:t>
            </w:r>
            <w:r w:rsidRPr="00CE35C7">
              <w:rPr>
                <w:rFonts w:ascii="Arial Narrow" w:hAnsi="Arial Narrow" w:cs="Arial"/>
                <w:noProof/>
                <w:color w:val="FF0000"/>
              </w:rPr>
              <w:t>0</w:t>
            </w:r>
            <w:r w:rsidRPr="00465DE4">
              <w:rPr>
                <w:rFonts w:ascii="Arial Narrow" w:hAnsi="Arial Narrow" w:cs="Arial"/>
                <w:noProof/>
                <w:color w:val="FF0000"/>
              </w:rPr>
              <w:t xml:space="preserve">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435DD4" w:rsidRDefault="00E97E58" w:rsidP="006E1CD8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435DD4" w:rsidRDefault="00E97E58" w:rsidP="006E1CD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435DD4" w:rsidRDefault="00E97E58" w:rsidP="006E1CD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 Narrow" w:hAnsi="Arial Narrow" w:cs="Arial"/>
                <w:color w:val="FF0000"/>
              </w:rPr>
            </w:pPr>
            <w:r w:rsidRPr="00CE35C7">
              <w:rPr>
                <w:rFonts w:ascii="Arial Narrow" w:hAnsi="Arial Narrow" w:cs="Arial"/>
                <w:noProof/>
                <w:color w:val="FF0000"/>
              </w:rPr>
              <w:t>1</w:t>
            </w:r>
            <w:r>
              <w:rPr>
                <w:rFonts w:ascii="Arial Narrow" w:hAnsi="Arial Narrow" w:cs="Arial"/>
                <w:noProof/>
                <w:color w:val="FF0000"/>
              </w:rPr>
              <w:t>8</w:t>
            </w:r>
            <w:r w:rsidRPr="00CE35C7">
              <w:rPr>
                <w:rFonts w:ascii="Arial Narrow" w:hAnsi="Arial Narrow" w:cs="Arial"/>
                <w:noProof/>
                <w:color w:val="FF0000"/>
              </w:rPr>
              <w:t>0</w:t>
            </w:r>
            <w:r w:rsidRPr="00465DE4">
              <w:rPr>
                <w:rFonts w:ascii="Arial Narrow" w:hAnsi="Arial Narrow" w:cs="Arial"/>
                <w:noProof/>
                <w:color w:val="FF0000"/>
              </w:rPr>
              <w:t>(más 90 ) 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465DE4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435DD4" w:rsidRDefault="00E97E58" w:rsidP="006E1CD8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435DD4" w:rsidRDefault="00E97E58" w:rsidP="006E1CD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435DD4" w:rsidRDefault="00E97E58" w:rsidP="006E1CD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435DD4" w:rsidRDefault="00E97E58" w:rsidP="006E1CD8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435DD4" w:rsidRDefault="00E97E58" w:rsidP="006E1CD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97E58" w:rsidRPr="007A0109" w:rsidRDefault="00E97E58" w:rsidP="006E1CD8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3D0FAB" w:rsidRDefault="00E97E58" w:rsidP="004816ED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</w:t>
            </w:r>
            <w:r w:rsidR="004816ED">
              <w:rPr>
                <w:rFonts w:ascii="Arial Narrow" w:hAnsi="Arial Narrow" w:cs="Arial"/>
              </w:rPr>
              <w:t>6</w:t>
            </w:r>
            <w:r w:rsidRPr="003D0FAB">
              <w:rPr>
                <w:rFonts w:ascii="Arial Narrow" w:hAnsi="Arial Narrow" w:cs="Arial"/>
              </w:rPr>
              <w:t>:</w:t>
            </w:r>
            <w:r w:rsidR="004816ED">
              <w:rPr>
                <w:rFonts w:ascii="Arial Narrow" w:hAnsi="Arial Narrow" w:cs="Arial"/>
              </w:rPr>
              <w:t>0</w:t>
            </w:r>
            <w:r w:rsidRPr="003D0FAB">
              <w:rPr>
                <w:rFonts w:ascii="Arial Narrow" w:hAnsi="Arial Narrow" w:cs="Arial"/>
              </w:rPr>
              <w:t xml:space="preserve">0 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Silvia Mariela Ramirez </w:t>
            </w:r>
            <w:proofErr w:type="spellStart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Rios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Jefe de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Gerencia Departamental Cochabamba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4797421 - 4797422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4797420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FB523C" w:rsidRDefault="00E97E58" w:rsidP="006E1CD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adqusicionescba@fps.gob.bo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97E58" w:rsidRPr="005A0127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08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97E58" w:rsidRPr="005A0127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b/>
                <w:sz w:val="2"/>
                <w:szCs w:val="2"/>
                <w:highlight w:val="yellow"/>
              </w:rPr>
            </w:pPr>
          </w:p>
        </w:tc>
      </w:tr>
      <w:tr w:rsidR="00E97E58" w:rsidRPr="005A0127" w:rsidTr="006E1CD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3D0FAB" w:rsidRDefault="00E97E58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08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7E58" w:rsidRPr="00B41B52" w:rsidRDefault="00E97E58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E58" w:rsidRPr="00B41B52" w:rsidRDefault="00E97E58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 – Sala de Reuniones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o </w:t>
            </w:r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página oficial del Facebook del FPS </w:t>
            </w:r>
            <w:hyperlink r:id="rId7" w:history="1">
              <w:r w:rsidRPr="00E86E20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https://www.facebook.com/FPSBolivia</w:t>
              </w:r>
            </w:hyperlink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 o </w:t>
            </w:r>
            <w:hyperlink r:id="rId8" w:history="1">
              <w:r w:rsidRPr="00261729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https://www.facebook.com/fpscochabamba</w:t>
              </w:r>
            </w:hyperlink>
            <w:r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97E58" w:rsidRPr="005A0127" w:rsidRDefault="00E97E58" w:rsidP="006E1CD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97E58" w:rsidRPr="00865073" w:rsidTr="006E1CD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865073" w:rsidRDefault="00E97E58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7E58" w:rsidRPr="00865073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E58" w:rsidRPr="00090E12" w:rsidTr="006E1CD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E58" w:rsidRPr="00090E12" w:rsidRDefault="00E97E58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7E58" w:rsidRPr="00090E12" w:rsidRDefault="00E97E58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7E58" w:rsidRPr="00090E12" w:rsidRDefault="00E97E58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E15EA" w:rsidRDefault="006E15EA"/>
    <w:sectPr w:rsidR="006E1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8"/>
    <w:rsid w:val="004816ED"/>
    <w:rsid w:val="006E15EA"/>
    <w:rsid w:val="00E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369CF33"/>
  <w15:chartTrackingRefBased/>
  <w15:docId w15:val="{B8955605-D731-4EBF-8CC4-EA73357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9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pscochabam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PSBoli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2021-08-02T19:08:00Z</dcterms:created>
  <dcterms:modified xsi:type="dcterms:W3CDTF">2021-08-02T19:09:00Z</dcterms:modified>
</cp:coreProperties>
</file>