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AC" w:rsidRPr="008E3351" w:rsidRDefault="00EE66AC" w:rsidP="00EE66AC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EE66AC" w:rsidRPr="008E3351" w:rsidRDefault="00EE66AC" w:rsidP="00EE66AC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EE66AC" w:rsidRPr="008E3351" w:rsidRDefault="00EE66AC" w:rsidP="00EE66AC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E66AC" w:rsidRPr="008E3351" w:rsidTr="00FF057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EE66AC" w:rsidRPr="008E3351" w:rsidTr="00FF057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EE66AC" w:rsidRPr="008E3351" w:rsidTr="00FF057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EE66AC" w:rsidRPr="008E3351" w:rsidTr="00FF057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04201607-0043807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EE66AC" w:rsidRPr="008E3351" w:rsidTr="00FF057E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2F08B4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EE66AC" w:rsidRPr="008E3351" w:rsidTr="00FF057E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AC07D3" w:rsidRDefault="00EE66AC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SUP. </w:t>
            </w:r>
            <w:r w:rsidRPr="00676F89">
              <w:rPr>
                <w:rFonts w:ascii="Arial" w:hAnsi="Arial" w:cs="Arial"/>
                <w:b/>
                <w:sz w:val="18"/>
              </w:rPr>
              <w:t xml:space="preserve"> TECNICA Y AMBIENTAL</w:t>
            </w:r>
            <w:r w:rsidRPr="00AC07D3">
              <w:rPr>
                <w:rFonts w:ascii="Arial" w:hAnsi="Arial" w:cs="Arial"/>
                <w:b/>
                <w:sz w:val="18"/>
              </w:rPr>
              <w:t xml:space="preserve"> </w:t>
            </w:r>
            <w:r w:rsidRPr="00475860">
              <w:rPr>
                <w:rFonts w:ascii="Arial" w:hAnsi="Arial" w:cs="Arial"/>
                <w:b/>
                <w:sz w:val="18"/>
              </w:rPr>
              <w:t>CONST. ENLOSETADO J.V. COOPERATIVAS MINERAS (ORURO)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2224B2">
              <w:rPr>
                <w:rFonts w:ascii="Arial" w:hAnsi="Arial" w:cs="Arial"/>
                <w:b/>
                <w:i/>
                <w:sz w:val="16"/>
              </w:rPr>
              <w:t>63</w:t>
            </w:r>
            <w:r>
              <w:rPr>
                <w:rFonts w:ascii="Arial" w:hAnsi="Arial" w:cs="Arial"/>
                <w:b/>
                <w:i/>
                <w:sz w:val="16"/>
              </w:rPr>
              <w:t>,329.</w:t>
            </w:r>
            <w:r w:rsidRPr="002224B2">
              <w:rPr>
                <w:rFonts w:ascii="Arial" w:hAnsi="Arial" w:cs="Arial"/>
                <w:b/>
                <w:i/>
                <w:sz w:val="16"/>
              </w:rPr>
              <w:t>3</w:t>
            </w:r>
            <w:r w:rsidR="00DE2B3B">
              <w:rPr>
                <w:rFonts w:ascii="Arial" w:hAnsi="Arial" w:cs="Arial"/>
                <w:b/>
                <w:i/>
                <w:sz w:val="16"/>
              </w:rPr>
              <w:t>0</w:t>
            </w:r>
            <w:r>
              <w:rPr>
                <w:rFonts w:ascii="Arial" w:hAnsi="Arial" w:cs="Arial"/>
                <w:b/>
                <w:i/>
                <w:sz w:val="16"/>
              </w:rPr>
              <w:t>.- (Sesenta y tres mil trescientos veintinueve 30/100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51774A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DA0452">
              <w:rPr>
                <w:rFonts w:ascii="Verdana" w:hAnsi="Verdana" w:cs="Tahoma"/>
                <w:b/>
                <w:color w:val="948A54" w:themeColor="background2" w:themeShade="80"/>
                <w:sz w:val="18"/>
                <w:szCs w:val="18"/>
              </w:rPr>
              <w:t>NO APLICA POR DISPOSICIÓN DEL DECRETO SUPREMO NRO. 4285”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E66AC" w:rsidRPr="008E3351" w:rsidTr="00FF057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EE66AC" w:rsidRPr="008E3351" w:rsidRDefault="00EE66AC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EE66AC" w:rsidRPr="008E3351" w:rsidTr="00FF057E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EE66AC" w:rsidRPr="008E3351" w:rsidRDefault="00EE66AC" w:rsidP="00FF057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E66AC" w:rsidRPr="008E3351" w:rsidTr="002E09A9">
        <w:trPr>
          <w:trHeight w:val="80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2E09A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</w:t>
            </w:r>
            <w:r w:rsidR="002E09A9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0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E66AC" w:rsidRPr="008E3351" w:rsidRDefault="00EE66AC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E66AC" w:rsidRPr="008E3351" w:rsidTr="00FF057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EE66AC" w:rsidRPr="008E3351" w:rsidRDefault="00EE66AC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EE66AC" w:rsidRPr="008E3351" w:rsidRDefault="00EE66AC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EE66AC" w:rsidRPr="008E3351" w:rsidRDefault="00EE66AC" w:rsidP="00EE66A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EE66AC" w:rsidRPr="008E3351" w:rsidRDefault="00EE66AC" w:rsidP="00EE66AC"/>
    <w:p w:rsidR="00EE66AC" w:rsidRPr="008E3351" w:rsidRDefault="00EE66AC" w:rsidP="00EE66AC"/>
    <w:p w:rsidR="00EE66AC" w:rsidRPr="008E3351" w:rsidRDefault="00EE66AC" w:rsidP="00EE66AC"/>
    <w:p w:rsidR="00EE66AC" w:rsidRDefault="00EE66AC" w:rsidP="00EE66AC"/>
    <w:p w:rsidR="00EE66AC" w:rsidRPr="008E3351" w:rsidRDefault="00EE66AC" w:rsidP="00EE66AC"/>
    <w:p w:rsidR="00EE66AC" w:rsidRPr="008E3351" w:rsidRDefault="00EE66AC" w:rsidP="00EE66AC"/>
    <w:p w:rsidR="00EE66AC" w:rsidRPr="008E3351" w:rsidRDefault="00EE66AC" w:rsidP="00EE66AC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E66AC" w:rsidRPr="008E3351" w:rsidTr="00FF057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EE66AC" w:rsidRPr="008E3351" w:rsidRDefault="00EE66AC" w:rsidP="00FF057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EE66AC" w:rsidRPr="008E3351" w:rsidTr="00FF05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E66AC" w:rsidRPr="008E3351" w:rsidRDefault="00EE66AC" w:rsidP="00FF057E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 xml:space="preserve">De acuerdo con lo establecido en el Artículo 47 de las NB-SABS, los siguientes plazos son de cumplimiento obligatorio: </w:t>
            </w:r>
          </w:p>
          <w:p w:rsidR="00EE66AC" w:rsidRPr="008E3351" w:rsidRDefault="00EE66A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E66AC" w:rsidRPr="008E3351" w:rsidRDefault="00EE66AC" w:rsidP="00EE66A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EE66AC" w:rsidRPr="008E3351" w:rsidRDefault="00EE66AC" w:rsidP="00FF057E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E66AC" w:rsidRPr="008E3351" w:rsidRDefault="00EE66AC" w:rsidP="00EE66AC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EE66AC" w:rsidRPr="008E3351" w:rsidRDefault="00EE66AC" w:rsidP="00EE66AC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E66AC" w:rsidRPr="008E3351" w:rsidRDefault="00EE66A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EE66AC" w:rsidRPr="008E3351" w:rsidRDefault="00EE66AC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E66AC" w:rsidRPr="008E3351" w:rsidRDefault="00EE66AC" w:rsidP="00EE66A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EE66AC" w:rsidRPr="008E3351" w:rsidRDefault="00EE66AC" w:rsidP="00FF057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E66AC" w:rsidRPr="008E3351" w:rsidRDefault="00EE66AC" w:rsidP="00EE66AC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E66AC" w:rsidRPr="008E3351" w:rsidRDefault="00EE66AC" w:rsidP="00FF057E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EE66AC" w:rsidRPr="008E3351" w:rsidRDefault="00EE66AC" w:rsidP="00FF057E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EE66AC" w:rsidRPr="008E3351" w:rsidTr="00FF057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EE66AC" w:rsidRPr="008E3351" w:rsidRDefault="00EE66AC" w:rsidP="00FF057E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64A17" w:rsidRDefault="00EE66AC" w:rsidP="00FF057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864A17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PROPUESTAS:</w:t>
            </w:r>
          </w:p>
          <w:p w:rsidR="00EE66AC" w:rsidRPr="00864A17" w:rsidRDefault="00EE66AC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864A17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864A17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864A17">
              <w:rPr>
                <w:rFonts w:ascii="Arial" w:hAnsi="Arial" w:cs="Arial"/>
                <w:sz w:val="14"/>
                <w:szCs w:val="16"/>
              </w:rPr>
              <w:t xml:space="preserve">  Nº 285</w:t>
            </w:r>
          </w:p>
          <w:p w:rsidR="00EE66AC" w:rsidRPr="00864A17" w:rsidRDefault="00EE66AC" w:rsidP="00FF057E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6"/>
              </w:rPr>
            </w:pPr>
            <w:r w:rsidRPr="00864A17">
              <w:rPr>
                <w:rFonts w:ascii="Arial" w:hAnsi="Arial" w:cs="Arial"/>
                <w:b/>
                <w:sz w:val="14"/>
                <w:szCs w:val="16"/>
              </w:rPr>
              <w:t>(Secretaria  de Gerencia) o mediante RUPE</w:t>
            </w:r>
          </w:p>
          <w:p w:rsidR="00EE66AC" w:rsidRPr="00864A17" w:rsidRDefault="00EE66AC" w:rsidP="00FF057E">
            <w:pPr>
              <w:snapToGrid w:val="0"/>
              <w:spacing w:line="276" w:lineRule="auto"/>
              <w:rPr>
                <w:rFonts w:ascii="Arial" w:hAnsi="Arial" w:cs="Arial"/>
                <w:b/>
                <w:sz w:val="12"/>
                <w:szCs w:val="14"/>
                <w:u w:val="single"/>
              </w:rPr>
            </w:pPr>
            <w:r w:rsidRPr="00864A17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EE66AC" w:rsidRPr="00864A17" w:rsidRDefault="00EE66AC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864A17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864A17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864A17">
              <w:rPr>
                <w:rFonts w:ascii="Arial" w:hAnsi="Arial" w:cs="Arial"/>
                <w:sz w:val="14"/>
                <w:szCs w:val="16"/>
              </w:rPr>
              <w:t xml:space="preserve">  Nº 28</w:t>
            </w:r>
          </w:p>
          <w:p w:rsidR="00EE66AC" w:rsidRPr="00864A17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64A17">
              <w:rPr>
                <w:rFonts w:ascii="Arial" w:hAnsi="Arial" w:cs="Arial"/>
                <w:b/>
                <w:sz w:val="14"/>
                <w:szCs w:val="16"/>
              </w:rPr>
              <w:t>(</w:t>
            </w:r>
            <w:proofErr w:type="spellStart"/>
            <w:r w:rsidRPr="00864A17">
              <w:rPr>
                <w:rFonts w:ascii="Arial" w:hAnsi="Arial" w:cs="Arial"/>
                <w:b/>
                <w:sz w:val="14"/>
                <w:szCs w:val="16"/>
              </w:rPr>
              <w:t>Salon</w:t>
            </w:r>
            <w:proofErr w:type="spellEnd"/>
            <w:r w:rsidRPr="00864A17">
              <w:rPr>
                <w:rFonts w:ascii="Arial" w:hAnsi="Arial" w:cs="Arial"/>
                <w:b/>
                <w:sz w:val="14"/>
                <w:szCs w:val="16"/>
              </w:rPr>
              <w:t xml:space="preserve"> de reuniones)</w:t>
            </w:r>
          </w:p>
          <w:p w:rsidR="00EE66AC" w:rsidRPr="00864A17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yellow"/>
              </w:rPr>
            </w:pPr>
            <w:r w:rsidRPr="00864A17">
              <w:rPr>
                <w:rFonts w:ascii="Arial" w:hAnsi="Arial" w:cs="Arial"/>
                <w:sz w:val="12"/>
              </w:rPr>
              <w:t>https://us02web.zoom.us/j/87384646113?pwd=UU51VnFEWTk3ejJjVEhKWGMrYitQZz09</w:t>
            </w:r>
          </w:p>
          <w:p w:rsidR="00EE66AC" w:rsidRPr="00864A17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864A17">
              <w:rPr>
                <w:rFonts w:ascii="Arial" w:hAnsi="Arial" w:cs="Arial"/>
                <w:sz w:val="12"/>
              </w:rPr>
              <w:t>ID: 873 8464 6113</w:t>
            </w:r>
          </w:p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864A17">
              <w:rPr>
                <w:rFonts w:ascii="Arial" w:hAnsi="Arial" w:cs="Arial"/>
                <w:sz w:val="12"/>
              </w:rPr>
              <w:t>CLAVE:</w:t>
            </w:r>
            <w:r w:rsidRPr="00864A17">
              <w:rPr>
                <w:sz w:val="18"/>
              </w:rPr>
              <w:t xml:space="preserve"> </w:t>
            </w:r>
            <w:r w:rsidRPr="00864A17">
              <w:rPr>
                <w:rFonts w:ascii="Arial" w:hAnsi="Arial" w:cs="Arial"/>
                <w:sz w:val="12"/>
              </w:rPr>
              <w:t>469029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EE66AC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E66AC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66AC" w:rsidRPr="008E3351" w:rsidRDefault="00EE66AC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E66AC" w:rsidRPr="008E3351" w:rsidRDefault="00EE66AC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73237" w:rsidRDefault="00DA31ED"/>
    <w:sectPr w:rsidR="0057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46"/>
    <w:rsid w:val="00093146"/>
    <w:rsid w:val="002E09A9"/>
    <w:rsid w:val="002F01A6"/>
    <w:rsid w:val="002F08B4"/>
    <w:rsid w:val="003F7DCF"/>
    <w:rsid w:val="0051774A"/>
    <w:rsid w:val="00DA31ED"/>
    <w:rsid w:val="00DE2B3B"/>
    <w:rsid w:val="00E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EE66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66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E6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EE66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E66A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E66AC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EE66A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E66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66AC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EE66AC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EE66AC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EE66AC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EE66A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EE66A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E66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66AC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EE66A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EE66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66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66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EE66A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EE6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EE66AC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EE66A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EE66A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EE66A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66A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E66A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EE66A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EE66A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EE66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EE66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EE66AC"/>
    <w:pPr>
      <w:ind w:left="720"/>
    </w:pPr>
  </w:style>
  <w:style w:type="character" w:styleId="Refdecomentario">
    <w:name w:val="annotation reference"/>
    <w:basedOn w:val="Fuentedeprrafopredeter"/>
    <w:rsid w:val="00EE66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E66AC"/>
  </w:style>
  <w:style w:type="character" w:customStyle="1" w:styleId="TextocomentarioCar">
    <w:name w:val="Texto comentario Car"/>
    <w:basedOn w:val="Fuentedeprrafopredeter"/>
    <w:link w:val="Textocomentario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E6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66AC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EE6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6AC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EE66A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EE66AC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EE66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EE66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6AC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66A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E66AC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66AC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E66AC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E66AC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E66AC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EE66AC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EE66AC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EE66AC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EE66AC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EE66AC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EE66A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EE66A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E66AC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EE66A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66AC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EE66AC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EE66AC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EE66AC"/>
    <w:pPr>
      <w:numPr>
        <w:numId w:val="8"/>
      </w:numPr>
    </w:pPr>
  </w:style>
  <w:style w:type="table" w:styleId="Tablaweb2">
    <w:name w:val="Table Web 2"/>
    <w:basedOn w:val="Tablanormal"/>
    <w:rsid w:val="00EE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EE66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66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E66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EE66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E66A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E66AC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EE66A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E66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66AC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EE66AC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EE66AC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EE66AC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EE66A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EE66A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EE66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E66AC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EE66A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EE66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E66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E66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EE66A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EE6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EE66AC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EE66A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EE66A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EE66A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E66A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E66A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EE66A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EE66A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EE66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EE66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EE66AC"/>
    <w:pPr>
      <w:ind w:left="720"/>
    </w:pPr>
  </w:style>
  <w:style w:type="character" w:styleId="Refdecomentario">
    <w:name w:val="annotation reference"/>
    <w:basedOn w:val="Fuentedeprrafopredeter"/>
    <w:rsid w:val="00EE66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E66AC"/>
  </w:style>
  <w:style w:type="character" w:customStyle="1" w:styleId="TextocomentarioCar">
    <w:name w:val="Texto comentario Car"/>
    <w:basedOn w:val="Fuentedeprrafopredeter"/>
    <w:link w:val="Textocomentario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E6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66AC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EE6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6AC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EE66AC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EE66AC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EE66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EE66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6AC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66A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E66AC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E66AC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E66AC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EE66AC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E66AC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EE66AC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EE66AC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EE66AC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EE66AC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EE66AC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EE66A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EE66A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E66AC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EE66AC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E66A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EE66A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66AC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EE66AC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EE66AC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EE66AC"/>
    <w:pPr>
      <w:numPr>
        <w:numId w:val="8"/>
      </w:numPr>
    </w:pPr>
  </w:style>
  <w:style w:type="table" w:styleId="Tablaweb2">
    <w:name w:val="Table Web 2"/>
    <w:basedOn w:val="Tablanormal"/>
    <w:rsid w:val="00EE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2020-09-07T16:20:00Z</dcterms:created>
  <dcterms:modified xsi:type="dcterms:W3CDTF">2020-09-07T16:20:00Z</dcterms:modified>
</cp:coreProperties>
</file>