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B" w:rsidRPr="00920973" w:rsidRDefault="00A829AB" w:rsidP="00A829AB">
      <w:pPr>
        <w:rPr>
          <w:rFonts w:ascii="Verdana" w:hAnsi="Verdana" w:cs="Arial"/>
          <w:sz w:val="18"/>
          <w:szCs w:val="18"/>
          <w:lang w:val="es-BO"/>
        </w:rPr>
      </w:pPr>
    </w:p>
    <w:p w:rsidR="00A829AB" w:rsidRPr="00920973" w:rsidRDefault="00A829AB" w:rsidP="00A829AB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A829AB" w:rsidRPr="00920973" w:rsidRDefault="00A829AB" w:rsidP="00A829AB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A829AB" w:rsidRPr="00920973" w:rsidRDefault="00A829AB" w:rsidP="00A829AB">
      <w:pPr>
        <w:pStyle w:val="Ttulo8"/>
        <w:jc w:val="left"/>
        <w:rPr>
          <w:rFonts w:ascii="Verdana" w:hAnsi="Verdana" w:cs="Arial"/>
          <w:sz w:val="18"/>
          <w:szCs w:val="18"/>
          <w:lang w:val="es-BO"/>
        </w:rPr>
      </w:pPr>
    </w:p>
    <w:p w:rsidR="00A829AB" w:rsidRPr="00920973" w:rsidRDefault="00A829AB" w:rsidP="00A829AB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0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tbl>
      <w:tblPr>
        <w:tblStyle w:val="Tablaconcuadrcula"/>
        <w:tblW w:w="10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7"/>
        <w:gridCol w:w="165"/>
        <w:gridCol w:w="222"/>
        <w:gridCol w:w="222"/>
        <w:gridCol w:w="305"/>
        <w:gridCol w:w="305"/>
        <w:gridCol w:w="265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72"/>
        <w:gridCol w:w="270"/>
        <w:gridCol w:w="305"/>
        <w:gridCol w:w="270"/>
        <w:gridCol w:w="305"/>
        <w:gridCol w:w="222"/>
        <w:gridCol w:w="363"/>
        <w:gridCol w:w="347"/>
        <w:gridCol w:w="338"/>
        <w:gridCol w:w="308"/>
        <w:gridCol w:w="308"/>
        <w:gridCol w:w="308"/>
        <w:gridCol w:w="222"/>
      </w:tblGrid>
      <w:tr w:rsidR="00A829AB" w:rsidRPr="00920973" w:rsidTr="00D937D7">
        <w:trPr>
          <w:trHeight w:val="284"/>
          <w:jc w:val="center"/>
        </w:trPr>
        <w:tc>
          <w:tcPr>
            <w:tcW w:w="10268" w:type="dxa"/>
            <w:gridSpan w:val="3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29AB" w:rsidRPr="00920973" w:rsidRDefault="00A829AB" w:rsidP="00A829AB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A829AB" w:rsidRPr="00920973" w:rsidTr="00D937D7">
        <w:trPr>
          <w:jc w:val="center"/>
        </w:trPr>
        <w:tc>
          <w:tcPr>
            <w:tcW w:w="10268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4"/>
                <w:szCs w:val="14"/>
                <w:lang w:val="es-BO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A829AB" w:rsidRPr="00920973" w:rsidTr="00D937D7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CONST. CASA DE ACOGIDA SLIM SAN </w:t>
            </w:r>
            <w:proofErr w:type="spellStart"/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JOAQUIN</w:t>
            </w:r>
            <w:proofErr w:type="spellEnd"/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(SAN </w:t>
            </w:r>
            <w:proofErr w:type="spellStart"/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JOAQUIN</w:t>
            </w:r>
            <w:proofErr w:type="spellEnd"/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)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A829AB" w:rsidRPr="00920973" w:rsidTr="00D937D7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9" w:type="dxa"/>
            <w:gridSpan w:val="15"/>
            <w:tcBorders>
              <w:right w:val="single" w:sz="4" w:space="0" w:color="auto"/>
            </w:tcBorders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08201602-0027001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49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i/>
                <w:color w:val="FF0000"/>
                <w:sz w:val="16"/>
                <w:szCs w:val="16"/>
                <w:lang w:val="es-BO"/>
              </w:rPr>
              <w:t>4,153,013.31 Bs. (cuatro millones ciento cincuenta y tres mil trece con 31/100 bolivianos)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492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849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32"/>
                <w:szCs w:val="32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Municipio De San Joaquín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492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849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200 días calendario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8492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7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12" w:type="dxa"/>
            <w:gridSpan w:val="10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1" w:type="dxa"/>
            <w:gridSpan w:val="9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7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5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02" w:type="dxa"/>
            <w:gridSpan w:val="11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1" w:type="dxa"/>
            <w:gridSpan w:val="9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69" w:type="dxa"/>
            <w:gridSpan w:val="11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63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879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8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87" w:type="dxa"/>
            <w:gridSpan w:val="28"/>
            <w:vMerge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88" w:type="dxa"/>
            <w:gridSpan w:val="20"/>
            <w:tcBorders>
              <w:left w:val="nil"/>
            </w:tcBorders>
            <w:shd w:val="clear" w:color="auto" w:fill="auto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9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05" w:type="dxa"/>
            <w:vMerge w:val="restart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88" w:type="dxa"/>
            <w:gridSpan w:val="20"/>
            <w:vMerge w:val="restart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A829AB" w:rsidRPr="00920973" w:rsidRDefault="00A829AB" w:rsidP="00D937D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305" w:type="dxa"/>
            <w:vMerge w:val="restart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7"/>
            <w:vMerge w:val="restart"/>
            <w:tcBorders>
              <w:left w:val="nil"/>
            </w:tcBorders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trHeight w:val="60"/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88" w:type="dxa"/>
            <w:gridSpan w:val="20"/>
            <w:vMerge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7"/>
            <w:vMerge/>
            <w:tcBorders>
              <w:left w:val="nil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Tesoro General de la Nación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FD5E82" w:rsidRDefault="00A829AB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100%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trHeight w:val="284"/>
          <w:jc w:val="center"/>
        </w:trPr>
        <w:tc>
          <w:tcPr>
            <w:tcW w:w="10268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29AB" w:rsidRPr="00920973" w:rsidRDefault="00A829AB" w:rsidP="00A829AB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8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Default="00A829AB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FONDO NACIONAL DE INVERSIÓN  PRODUCTIVA Y SOCIAL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23" w:type="dxa"/>
            <w:gridSpan w:val="14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EL CARMEN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AV. COMUNIDAD  EUROPEA S/N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94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46-24276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46-24276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6"/>
            <w:tcBorders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licitaciones-bni@fps.gob.bo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29AB" w:rsidRPr="00920973" w:rsidTr="00D937D7">
        <w:trPr>
          <w:trHeight w:val="284"/>
          <w:jc w:val="center"/>
        </w:trPr>
        <w:tc>
          <w:tcPr>
            <w:tcW w:w="10268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29AB" w:rsidRPr="00920973" w:rsidRDefault="00A829AB" w:rsidP="00A829AB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22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72" w:type="dxa"/>
            <w:gridSpan w:val="6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740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MAE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RIVERA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VILLEGAS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BB4AD5">
              <w:t>JOSE</w:t>
            </w:r>
            <w:proofErr w:type="spellEnd"/>
            <w:r w:rsidRPr="00BB4AD5">
              <w:t xml:space="preserve"> ANTONIO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DIRECTOR GENERAL EJECUTIVO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trHeight w:val="119"/>
          <w:jc w:val="center"/>
        </w:trPr>
        <w:tc>
          <w:tcPr>
            <w:tcW w:w="2435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829AB" w:rsidRPr="00920973" w:rsidRDefault="00A829AB" w:rsidP="00D937D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740" w:type="dxa"/>
            <w:gridSpan w:val="1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RPC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22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972" w:type="dxa"/>
            <w:gridSpan w:val="6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740" w:type="dxa"/>
            <w:gridSpan w:val="1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VARGAS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ROCA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HUGO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t xml:space="preserve">GERENTE DEPARTAMENTAL </w:t>
            </w:r>
            <w:proofErr w:type="spellStart"/>
            <w:r>
              <w:t>FPS</w:t>
            </w:r>
            <w:proofErr w:type="spellEnd"/>
            <w:r>
              <w:t xml:space="preserve"> </w:t>
            </w:r>
            <w:r w:rsidRPr="00126D02">
              <w:t>BENI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22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72" w:type="dxa"/>
            <w:gridSpan w:val="6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740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MUÑOZ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MARIO JAVIER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 xml:space="preserve">JEFE DE UNIDAD </w:t>
            </w:r>
            <w:proofErr w:type="spellStart"/>
            <w:r w:rsidRPr="00884546">
              <w:t>TECNICA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29AB" w:rsidRPr="00920973" w:rsidTr="00D937D7">
        <w:trPr>
          <w:trHeight w:val="567"/>
          <w:jc w:val="center"/>
        </w:trPr>
        <w:tc>
          <w:tcPr>
            <w:tcW w:w="10268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29AB" w:rsidRPr="00920973" w:rsidRDefault="00A829AB" w:rsidP="00A829AB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3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" w:type="dxa"/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9"/>
            <w:tcBorders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57D1F">
              <w:t>RIVERA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57D1F">
              <w:t>VILLEGAS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E57D1F">
              <w:t>JOSE</w:t>
            </w:r>
            <w:proofErr w:type="spellEnd"/>
            <w:r w:rsidRPr="00E57D1F">
              <w:t xml:space="preserve"> ANTONIO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57D1F">
              <w:t>DIRECTOR GENERAL EJECUTIVO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t xml:space="preserve">GUTIÉRREZ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t>URQUIZO</w:t>
            </w:r>
            <w:proofErr w:type="spellEnd"/>
            <w:r>
              <w:t xml:space="preserve">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t>ALVARO</w:t>
            </w:r>
            <w:proofErr w:type="spellEnd"/>
            <w:r>
              <w:t xml:space="preserve"> </w:t>
            </w:r>
            <w:proofErr w:type="spellStart"/>
            <w:r>
              <w:t>JULIAN</w:t>
            </w:r>
            <w:proofErr w:type="spellEnd"/>
            <w:r>
              <w:t xml:space="preserve">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07A72">
              <w:t>GERENTE DE PROGRAMAS Y PROYECTOS</w:t>
            </w:r>
            <w: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9AB" w:rsidRPr="00920973" w:rsidRDefault="00A829AB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VARGAS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ROCA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HUGO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lang w:val="es-BO"/>
              </w:rPr>
              <w:t xml:space="preserve">GERENTE DEPARTAMENTAL </w:t>
            </w:r>
            <w:proofErr w:type="spellStart"/>
            <w:r>
              <w:rPr>
                <w:lang w:val="es-BO"/>
              </w:rPr>
              <w:t>FPS</w:t>
            </w:r>
            <w:proofErr w:type="spellEnd"/>
            <w:r>
              <w:rPr>
                <w:lang w:val="es-BO"/>
              </w:rPr>
              <w:t xml:space="preserve"> BENI 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D937D7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A829AB" w:rsidRPr="00920973" w:rsidRDefault="00A829AB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829AB" w:rsidRPr="00920973" w:rsidRDefault="00A829AB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829AB" w:rsidRPr="00920973" w:rsidRDefault="00A829AB" w:rsidP="00A829AB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A829AB" w:rsidRPr="00920973" w:rsidRDefault="00A829AB" w:rsidP="00A829AB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1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1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A829AB" w:rsidRPr="00920973" w:rsidTr="00D937D7">
        <w:tc>
          <w:tcPr>
            <w:tcW w:w="10054" w:type="dxa"/>
          </w:tcPr>
          <w:p w:rsidR="00A829AB" w:rsidRPr="00920973" w:rsidRDefault="00A829AB" w:rsidP="00D937D7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(De acuerdo con lo establecido en el Artículo 47 de las NB-</w:t>
            </w:r>
            <w:proofErr w:type="spellStart"/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SABS</w:t>
            </w:r>
            <w:proofErr w:type="spellEnd"/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, los siguientes plazos son de cumplimiento obligatorio:  </w:t>
            </w:r>
          </w:p>
          <w:p w:rsidR="00A829AB" w:rsidRPr="00920973" w:rsidRDefault="00A829AB" w:rsidP="00A829AB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A829AB" w:rsidRPr="00920973" w:rsidRDefault="00A829AB" w:rsidP="00A829AB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A829AB" w:rsidRPr="00920973" w:rsidRDefault="00A829AB" w:rsidP="00A829AB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A829AB" w:rsidRPr="00920973" w:rsidRDefault="00A829AB" w:rsidP="00D937D7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A829AB" w:rsidRPr="00920973" w:rsidRDefault="00A829AB" w:rsidP="00A829AB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A829AB" w:rsidRPr="00920973" w:rsidRDefault="00A829AB" w:rsidP="00A829AB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5"/>
        <w:gridCol w:w="3165"/>
        <w:gridCol w:w="122"/>
        <w:gridCol w:w="120"/>
        <w:gridCol w:w="332"/>
        <w:gridCol w:w="120"/>
        <w:gridCol w:w="348"/>
        <w:gridCol w:w="120"/>
        <w:gridCol w:w="470"/>
        <w:gridCol w:w="120"/>
        <w:gridCol w:w="120"/>
        <w:gridCol w:w="409"/>
        <w:gridCol w:w="214"/>
        <w:gridCol w:w="402"/>
        <w:gridCol w:w="120"/>
        <w:gridCol w:w="120"/>
        <w:gridCol w:w="2001"/>
        <w:gridCol w:w="120"/>
      </w:tblGrid>
      <w:tr w:rsidR="00A829AB" w:rsidRPr="00920973" w:rsidTr="00D937D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829AB" w:rsidRPr="00920973" w:rsidTr="00A829AB">
        <w:trPr>
          <w:trHeight w:val="284"/>
        </w:trPr>
        <w:tc>
          <w:tcPr>
            <w:tcW w:w="210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6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A829AB" w:rsidRPr="00920973" w:rsidTr="00A829AB">
        <w:trPr>
          <w:trHeight w:val="130"/>
        </w:trPr>
        <w:tc>
          <w:tcPr>
            <w:tcW w:w="25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en 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proofErr w:type="spellEnd"/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MUNICIPIO DE SAN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JOAQUIN</w:t>
            </w:r>
            <w:proofErr w:type="spellEnd"/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Aprobación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73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Notificación de aprobación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73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74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73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53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rPr>
          <w:trHeight w:val="190"/>
        </w:trPr>
        <w:tc>
          <w:tcPr>
            <w:tcW w:w="2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829AB" w:rsidRPr="00920973" w:rsidTr="00A829AB">
        <w:tc>
          <w:tcPr>
            <w:tcW w:w="2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9AB" w:rsidRPr="00920973" w:rsidRDefault="00A829AB" w:rsidP="00D937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29AB" w:rsidRPr="00920973" w:rsidRDefault="00A829AB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54D36" w:rsidRPr="00A829AB" w:rsidRDefault="00154D36" w:rsidP="00A829AB">
      <w:bookmarkStart w:id="2" w:name="_GoBack"/>
      <w:bookmarkEnd w:id="2"/>
    </w:p>
    <w:sectPr w:rsidR="00154D36" w:rsidRPr="00A82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88"/>
    <w:rsid w:val="00154D36"/>
    <w:rsid w:val="002A0A5A"/>
    <w:rsid w:val="005A68A6"/>
    <w:rsid w:val="00725D68"/>
    <w:rsid w:val="00A829AB"/>
    <w:rsid w:val="00CD6B88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CD6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D6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D6B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D6B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D6B8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D6B88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CD6B8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D6B8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CD6B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6B88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CD6B88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CD6B88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CD6B88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CD6B8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6B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D6B8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D6B8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D6B88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CD6B8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D6B8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D6B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D6B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CD6B8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CD6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CD6B8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D6B88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CD6B8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D6B8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CD6B8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D6B8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D6B88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CD6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D6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MAPA"/>
    <w:basedOn w:val="Normal"/>
    <w:link w:val="PrrafodelistaCar"/>
    <w:qFormat/>
    <w:rsid w:val="00CD6B88"/>
    <w:pPr>
      <w:ind w:left="720"/>
    </w:pPr>
  </w:style>
  <w:style w:type="character" w:styleId="Refdecomentario">
    <w:name w:val="annotation reference"/>
    <w:basedOn w:val="Fuentedeprrafopredeter"/>
    <w:rsid w:val="00CD6B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6B88"/>
  </w:style>
  <w:style w:type="character" w:customStyle="1" w:styleId="TextocomentarioCar">
    <w:name w:val="Texto comentario Car"/>
    <w:basedOn w:val="Fuentedeprrafopredeter"/>
    <w:link w:val="Textocomentario"/>
    <w:semiHidden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D6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D6B88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CD6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D6B88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CD6B88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CD6B88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CD6B8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CD6B8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6B88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CD6B88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CD6B8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CD6B88"/>
  </w:style>
  <w:style w:type="paragraph" w:styleId="Sangra3detindependiente">
    <w:name w:val="Body Text Indent 3"/>
    <w:basedOn w:val="Normal"/>
    <w:link w:val="Sangra3detindependienteCar"/>
    <w:rsid w:val="00CD6B8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D6B8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CD6B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D6B8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D6B8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CD6B88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CD6B88"/>
    <w:pPr>
      <w:spacing w:after="120"/>
      <w:ind w:left="720"/>
    </w:pPr>
  </w:style>
  <w:style w:type="paragraph" w:customStyle="1" w:styleId="xl25">
    <w:name w:val="xl25"/>
    <w:basedOn w:val="Normal"/>
    <w:rsid w:val="00CD6B8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CD6B88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CD6B88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CD6B8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D6B88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CD6B88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CD6B8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CD6B88"/>
  </w:style>
  <w:style w:type="character" w:customStyle="1" w:styleId="TextonotapieCar">
    <w:name w:val="Texto nota pie Car"/>
    <w:basedOn w:val="Fuentedeprrafopredeter"/>
    <w:link w:val="Textonotapie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CD6B88"/>
    <w:rPr>
      <w:vertAlign w:val="superscript"/>
    </w:rPr>
  </w:style>
  <w:style w:type="paragraph" w:customStyle="1" w:styleId="Textoindependiente32">
    <w:name w:val="Texto independiente 32"/>
    <w:basedOn w:val="Normal"/>
    <w:rsid w:val="00CD6B8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CD6B88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CD6B8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D6B88"/>
    <w:rPr>
      <w:color w:val="808080"/>
    </w:rPr>
  </w:style>
  <w:style w:type="table" w:styleId="Tablaconcuadrcula">
    <w:name w:val="Table Grid"/>
    <w:basedOn w:val="Tablanormal"/>
    <w:uiPriority w:val="39"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CD6B8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CD6B88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CD6B8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CD6B8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D6B8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CD6B8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CD6B88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CD6B88"/>
    <w:rPr>
      <w:b/>
      <w:bCs/>
    </w:rPr>
  </w:style>
  <w:style w:type="character" w:styleId="nfasis">
    <w:name w:val="Emphasis"/>
    <w:uiPriority w:val="20"/>
    <w:qFormat/>
    <w:rsid w:val="00CD6B88"/>
    <w:rPr>
      <w:i/>
      <w:iCs/>
    </w:rPr>
  </w:style>
  <w:style w:type="character" w:customStyle="1" w:styleId="PrrafodelistaCar">
    <w:name w:val="Párrafo de lista Car"/>
    <w:aliases w:val="MAPA Car"/>
    <w:link w:val="Prrafodelista"/>
    <w:locked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qFormat/>
    <w:rsid w:val="00CD6B8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CD6B8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semiHidden/>
    <w:unhideWhenUsed/>
    <w:rsid w:val="00CD6B88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CD6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D6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D6B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D6B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D6B8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D6B88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CD6B8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D6B8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CD6B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6B88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CD6B88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CD6B88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CD6B88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CD6B8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CD6B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D6B8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D6B8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D6B88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CD6B8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D6B8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D6B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D6B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CD6B8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CD6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CD6B8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D6B88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CD6B8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D6B8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CD6B8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D6B8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D6B88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CD6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D6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MAPA"/>
    <w:basedOn w:val="Normal"/>
    <w:link w:val="PrrafodelistaCar"/>
    <w:qFormat/>
    <w:rsid w:val="00CD6B88"/>
    <w:pPr>
      <w:ind w:left="720"/>
    </w:pPr>
  </w:style>
  <w:style w:type="character" w:styleId="Refdecomentario">
    <w:name w:val="annotation reference"/>
    <w:basedOn w:val="Fuentedeprrafopredeter"/>
    <w:rsid w:val="00CD6B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6B88"/>
  </w:style>
  <w:style w:type="character" w:customStyle="1" w:styleId="TextocomentarioCar">
    <w:name w:val="Texto comentario Car"/>
    <w:basedOn w:val="Fuentedeprrafopredeter"/>
    <w:link w:val="Textocomentario"/>
    <w:semiHidden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D6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D6B88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CD6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D6B88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CD6B88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CD6B88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CD6B8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CD6B8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6B88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CD6B88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CD6B8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CD6B88"/>
  </w:style>
  <w:style w:type="paragraph" w:styleId="Sangra3detindependiente">
    <w:name w:val="Body Text Indent 3"/>
    <w:basedOn w:val="Normal"/>
    <w:link w:val="Sangra3detindependienteCar"/>
    <w:rsid w:val="00CD6B8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D6B8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CD6B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D6B8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D6B8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CD6B88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CD6B88"/>
    <w:pPr>
      <w:spacing w:after="120"/>
      <w:ind w:left="720"/>
    </w:pPr>
  </w:style>
  <w:style w:type="paragraph" w:customStyle="1" w:styleId="xl25">
    <w:name w:val="xl25"/>
    <w:basedOn w:val="Normal"/>
    <w:rsid w:val="00CD6B8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CD6B88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CD6B88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CD6B8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D6B88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CD6B88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CD6B8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CD6B88"/>
  </w:style>
  <w:style w:type="character" w:customStyle="1" w:styleId="TextonotapieCar">
    <w:name w:val="Texto nota pie Car"/>
    <w:basedOn w:val="Fuentedeprrafopredeter"/>
    <w:link w:val="Textonotapie"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CD6B88"/>
    <w:rPr>
      <w:vertAlign w:val="superscript"/>
    </w:rPr>
  </w:style>
  <w:style w:type="paragraph" w:customStyle="1" w:styleId="Textoindependiente32">
    <w:name w:val="Texto independiente 32"/>
    <w:basedOn w:val="Normal"/>
    <w:rsid w:val="00CD6B8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CD6B88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CD6B8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D6B88"/>
    <w:rPr>
      <w:color w:val="808080"/>
    </w:rPr>
  </w:style>
  <w:style w:type="table" w:styleId="Tablaconcuadrcula">
    <w:name w:val="Table Grid"/>
    <w:basedOn w:val="Tablanormal"/>
    <w:uiPriority w:val="39"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CD6B8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CD6B88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CD6B8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CD6B8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D6B8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CD6B8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CD6B88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CD6B88"/>
    <w:rPr>
      <w:b/>
      <w:bCs/>
    </w:rPr>
  </w:style>
  <w:style w:type="character" w:styleId="nfasis">
    <w:name w:val="Emphasis"/>
    <w:uiPriority w:val="20"/>
    <w:qFormat/>
    <w:rsid w:val="00CD6B88"/>
    <w:rPr>
      <w:i/>
      <w:iCs/>
    </w:rPr>
  </w:style>
  <w:style w:type="character" w:customStyle="1" w:styleId="PrrafodelistaCar">
    <w:name w:val="Párrafo de lista Car"/>
    <w:aliases w:val="MAPA Car"/>
    <w:link w:val="Prrafodelista"/>
    <w:locked/>
    <w:rsid w:val="00CD6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D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qFormat/>
    <w:rsid w:val="00CD6B8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CD6B8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semiHidden/>
    <w:unhideWhenUsed/>
    <w:rsid w:val="00CD6B88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MCONDO</dc:creator>
  <cp:lastModifiedBy>MCONDO</cp:lastModifiedBy>
  <cp:revision>4</cp:revision>
  <dcterms:created xsi:type="dcterms:W3CDTF">2020-07-24T20:50:00Z</dcterms:created>
  <dcterms:modified xsi:type="dcterms:W3CDTF">2020-07-27T22:41:00Z</dcterms:modified>
</cp:coreProperties>
</file>