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77"/>
        <w:gridCol w:w="1124"/>
        <w:gridCol w:w="136"/>
        <w:gridCol w:w="16"/>
        <w:gridCol w:w="60"/>
        <w:gridCol w:w="16"/>
        <w:gridCol w:w="9"/>
        <w:gridCol w:w="5158"/>
        <w:gridCol w:w="1710"/>
      </w:tblGrid>
      <w:tr w:rsidR="00144746" w:rsidRPr="00920973" w14:paraId="1A1F8A4D" w14:textId="77777777" w:rsidTr="00D3397A">
        <w:trPr>
          <w:jc w:val="center"/>
        </w:trPr>
        <w:tc>
          <w:tcPr>
            <w:tcW w:w="1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D314EA" w14:textId="77777777" w:rsidR="00144746" w:rsidRPr="00920973" w:rsidRDefault="00144746" w:rsidP="00D3397A">
            <w:pPr>
              <w:jc w:val="both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  <w:r w:rsidRPr="00920973">
              <w:rPr>
                <w:rFonts w:ascii="Century Gothic" w:hAnsi="Century Gothic" w:cs="Arial"/>
                <w:noProof/>
                <w:sz w:val="16"/>
                <w:szCs w:val="16"/>
                <w:lang w:val="es-BO" w:eastAsia="es-BO"/>
              </w:rPr>
              <w:drawing>
                <wp:anchor distT="0" distB="0" distL="114300" distR="114300" simplePos="0" relativeHeight="251663360" behindDoc="0" locked="0" layoutInCell="1" allowOverlap="1" wp14:anchorId="047B69C2" wp14:editId="0D94EE54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43815</wp:posOffset>
                  </wp:positionV>
                  <wp:extent cx="1168400" cy="971550"/>
                  <wp:effectExtent l="19050" t="0" r="0" b="0"/>
                  <wp:wrapNone/>
                  <wp:docPr id="2" name="Imagen 1" descr="http://prensa.tribunalconstitucional.gov.bo/wp-content/bolivia_escu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http://prensa.tribunalconstitucional.gov.bo/wp-content/bolivia_escud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9D6002B" w14:textId="77777777" w:rsidR="00144746" w:rsidRPr="00920973" w:rsidRDefault="00144746" w:rsidP="00D3397A">
            <w:pPr>
              <w:jc w:val="both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</w:p>
          <w:p w14:paraId="41D13D14" w14:textId="77777777" w:rsidR="00144746" w:rsidRPr="00920973" w:rsidRDefault="00144746" w:rsidP="00D3397A">
            <w:pPr>
              <w:jc w:val="both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</w:p>
          <w:p w14:paraId="1320EF60" w14:textId="77777777" w:rsidR="00144746" w:rsidRPr="00920973" w:rsidRDefault="00144746" w:rsidP="00D3397A">
            <w:pPr>
              <w:jc w:val="both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</w:p>
          <w:p w14:paraId="718BF7CF" w14:textId="77777777" w:rsidR="00144746" w:rsidRPr="00920973" w:rsidRDefault="00144746" w:rsidP="00D3397A">
            <w:pPr>
              <w:jc w:val="both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</w:p>
          <w:p w14:paraId="21AEBA69" w14:textId="77777777" w:rsidR="00144746" w:rsidRPr="00920973" w:rsidRDefault="00144746" w:rsidP="00D3397A">
            <w:pPr>
              <w:jc w:val="both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</w:p>
          <w:p w14:paraId="47320B83" w14:textId="77777777" w:rsidR="00144746" w:rsidRPr="00920973" w:rsidRDefault="00144746" w:rsidP="00D3397A">
            <w:pPr>
              <w:jc w:val="both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</w:p>
          <w:p w14:paraId="65F0715C" w14:textId="77777777" w:rsidR="00144746" w:rsidRPr="00920973" w:rsidRDefault="00144746" w:rsidP="00D3397A">
            <w:pPr>
              <w:jc w:val="both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</w:p>
          <w:p w14:paraId="5439CF48" w14:textId="77777777" w:rsidR="00144746" w:rsidRPr="00920973" w:rsidRDefault="00144746" w:rsidP="00D3397A">
            <w:pPr>
              <w:jc w:val="both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</w:p>
        </w:tc>
        <w:tc>
          <w:tcPr>
            <w:tcW w:w="651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D1D678" w14:textId="77777777" w:rsidR="00144746" w:rsidRPr="00920973" w:rsidRDefault="00144746" w:rsidP="00D3397A">
            <w:pPr>
              <w:jc w:val="center"/>
              <w:rPr>
                <w:rFonts w:ascii="Century Gothic" w:hAnsi="Century Gothic" w:cs="Arial"/>
                <w:b/>
                <w:i/>
                <w:sz w:val="16"/>
                <w:szCs w:val="16"/>
                <w:lang w:val="es-BO"/>
              </w:rPr>
            </w:pPr>
            <w:r>
              <w:rPr>
                <w:rFonts w:ascii="Century Gothic" w:hAnsi="Century Gothic" w:cs="Arial"/>
                <w:b/>
                <w:i/>
                <w:sz w:val="16"/>
                <w:szCs w:val="16"/>
                <w:lang w:val="es-BO"/>
              </w:rPr>
              <w:t>FONDO NACIONAL DE INVERSION PRODUCTIVA Y SOCIAL</w:t>
            </w:r>
          </w:p>
          <w:p w14:paraId="351DA737" w14:textId="77777777" w:rsidR="00144746" w:rsidRPr="00920973" w:rsidRDefault="00144746" w:rsidP="00D3397A">
            <w:pPr>
              <w:jc w:val="center"/>
              <w:rPr>
                <w:rFonts w:ascii="Century Gothic" w:hAnsi="Century Gothic" w:cs="Arial"/>
                <w:b/>
                <w:i/>
                <w:sz w:val="16"/>
                <w:szCs w:val="16"/>
                <w:lang w:val="es-BO"/>
              </w:rPr>
            </w:pPr>
            <w:r w:rsidRPr="00920973">
              <w:rPr>
                <w:rFonts w:ascii="Century Gothic" w:hAnsi="Century Gothic" w:cs="Arial"/>
                <w:b/>
                <w:i/>
                <w:sz w:val="16"/>
                <w:szCs w:val="16"/>
                <w:lang w:val="es-BO"/>
              </w:rPr>
              <w:t>(LICITACIÓN PÚBLICA N°</w:t>
            </w:r>
            <w:r>
              <w:rPr>
                <w:rFonts w:ascii="Century Gothic" w:hAnsi="Century Gothic" w:cs="Arial"/>
                <w:b/>
                <w:i/>
                <w:sz w:val="16"/>
                <w:szCs w:val="16"/>
                <w:lang w:val="es-BO"/>
              </w:rPr>
              <w:t>06201602-0039001</w:t>
            </w:r>
            <w:r w:rsidRPr="00920973">
              <w:rPr>
                <w:rFonts w:ascii="Century Gothic" w:hAnsi="Century Gothic" w:cs="Arial"/>
                <w:b/>
                <w:i/>
                <w:sz w:val="16"/>
                <w:szCs w:val="16"/>
                <w:lang w:val="es-BO"/>
              </w:rPr>
              <w:t>)</w:t>
            </w:r>
          </w:p>
          <w:p w14:paraId="4DA4B8DB" w14:textId="77777777" w:rsidR="00144746" w:rsidRPr="00920973" w:rsidRDefault="00144746" w:rsidP="00D3397A">
            <w:pPr>
              <w:jc w:val="center"/>
              <w:rPr>
                <w:rFonts w:ascii="Century Gothic" w:hAnsi="Century Gothic" w:cs="Arial"/>
                <w:b/>
                <w:i/>
                <w:sz w:val="16"/>
                <w:szCs w:val="16"/>
                <w:lang w:val="es-BO"/>
              </w:rPr>
            </w:pPr>
            <w:r w:rsidRPr="00920973">
              <w:rPr>
                <w:rFonts w:ascii="Century Gothic" w:hAnsi="Century Gothic" w:cs="Arial"/>
                <w:b/>
                <w:i/>
                <w:sz w:val="16"/>
                <w:szCs w:val="16"/>
                <w:lang w:val="es-BO"/>
              </w:rPr>
              <w:t>(</w:t>
            </w:r>
            <w:r>
              <w:rPr>
                <w:rFonts w:ascii="Century Gothic" w:hAnsi="Century Gothic" w:cs="Arial"/>
                <w:b/>
                <w:i/>
                <w:sz w:val="16"/>
                <w:szCs w:val="16"/>
                <w:lang w:val="es-BO"/>
              </w:rPr>
              <w:t xml:space="preserve">CONVOCATORIA PUBLICA </w:t>
            </w:r>
            <w:r w:rsidRPr="00920973">
              <w:rPr>
                <w:rFonts w:ascii="Century Gothic" w:hAnsi="Century Gothic" w:cs="Arial"/>
                <w:b/>
                <w:i/>
                <w:sz w:val="16"/>
                <w:szCs w:val="16"/>
                <w:lang w:val="es-BO"/>
              </w:rPr>
              <w:t>NACIONAL</w:t>
            </w:r>
            <w:r>
              <w:rPr>
                <w:rFonts w:ascii="Century Gothic" w:hAnsi="Century Gothic" w:cs="Arial"/>
                <w:b/>
                <w:i/>
                <w:sz w:val="16"/>
                <w:szCs w:val="16"/>
                <w:lang w:val="es-BO"/>
              </w:rPr>
              <w:t>-PRIMERA CONVOCATORIA</w:t>
            </w:r>
            <w:r w:rsidRPr="00920973">
              <w:rPr>
                <w:rFonts w:ascii="Century Gothic" w:hAnsi="Century Gothic" w:cs="Arial"/>
                <w:b/>
                <w:i/>
                <w:sz w:val="16"/>
                <w:szCs w:val="16"/>
                <w:lang w:val="es-BO"/>
              </w:rPr>
              <w:t>)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3547529" w14:textId="77777777" w:rsidR="00144746" w:rsidRPr="00920973" w:rsidRDefault="00144746" w:rsidP="00D3397A">
            <w:pPr>
              <w:jc w:val="center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  <w:r>
              <w:rPr>
                <w:rFonts w:ascii="Century Gothic" w:hAnsi="Century Gothic" w:cs="Arial"/>
                <w:noProof/>
                <w:sz w:val="16"/>
                <w:szCs w:val="16"/>
                <w:lang w:val="es-BO" w:eastAsia="es-BO"/>
              </w:rPr>
              <w:drawing>
                <wp:inline distT="0" distB="0" distL="0" distR="0" wp14:anchorId="2587BE7F" wp14:editId="63A3C788">
                  <wp:extent cx="1009650" cy="737235"/>
                  <wp:effectExtent l="0" t="0" r="0" b="5715"/>
                  <wp:docPr id="3" name="Imagen 3" descr="LOGO F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F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737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4746" w:rsidRPr="00920973" w14:paraId="4FE9F611" w14:textId="77777777" w:rsidTr="00D3397A">
        <w:trPr>
          <w:trHeight w:val="350"/>
          <w:jc w:val="center"/>
        </w:trPr>
        <w:tc>
          <w:tcPr>
            <w:tcW w:w="10206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7096EBC" w14:textId="77777777" w:rsidR="00144746" w:rsidRPr="00920973" w:rsidRDefault="00144746" w:rsidP="00D3397A">
            <w:pPr>
              <w:ind w:left="113" w:right="113"/>
              <w:jc w:val="both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  <w:r w:rsidRPr="00920973">
              <w:rPr>
                <w:rFonts w:ascii="Century Gothic" w:hAnsi="Century Gothic" w:cs="Arial"/>
                <w:sz w:val="16"/>
                <w:szCs w:val="16"/>
                <w:lang w:val="es-BO"/>
              </w:rPr>
              <w:t>Se convoca públicamente a presentar propuestas para el proceso detallado a continuación, para lo cual los interesados podrán recabar el Documento Base de Contratación (DBC) en el sitio Web del SICOES, de acuerdo a la siguiente información:</w:t>
            </w:r>
          </w:p>
        </w:tc>
      </w:tr>
      <w:tr w:rsidR="00144746" w:rsidRPr="00920973" w14:paraId="47C91762" w14:textId="77777777" w:rsidTr="00D3397A">
        <w:trPr>
          <w:jc w:val="center"/>
        </w:trPr>
        <w:tc>
          <w:tcPr>
            <w:tcW w:w="310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91C6DC" w14:textId="77777777" w:rsidR="00144746" w:rsidRPr="00920973" w:rsidRDefault="00144746" w:rsidP="00D3397A">
            <w:pPr>
              <w:jc w:val="right"/>
              <w:rPr>
                <w:rFonts w:ascii="Century Gothic" w:hAnsi="Century Gothic" w:cs="Arial"/>
                <w:sz w:val="2"/>
                <w:szCs w:val="2"/>
                <w:lang w:val="es-BO"/>
              </w:rPr>
            </w:pPr>
          </w:p>
        </w:tc>
        <w:tc>
          <w:tcPr>
            <w:tcW w:w="13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86DA36" w14:textId="77777777" w:rsidR="00144746" w:rsidRPr="00920973" w:rsidRDefault="00144746" w:rsidP="00D3397A">
            <w:pPr>
              <w:jc w:val="center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6969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6E1FDD" w14:textId="77777777" w:rsidR="00144746" w:rsidRPr="00920973" w:rsidRDefault="00144746" w:rsidP="00D3397A">
            <w:pPr>
              <w:rPr>
                <w:rFonts w:ascii="Century Gothic" w:hAnsi="Century Gothic" w:cs="Arial"/>
                <w:sz w:val="2"/>
                <w:szCs w:val="2"/>
                <w:lang w:val="es-BO"/>
              </w:rPr>
            </w:pPr>
          </w:p>
        </w:tc>
      </w:tr>
      <w:tr w:rsidR="00144746" w:rsidRPr="00920973" w14:paraId="03488743" w14:textId="77777777" w:rsidTr="00D3397A">
        <w:trPr>
          <w:trHeight w:val="604"/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92E9FD" w14:textId="77777777" w:rsidR="00144746" w:rsidRPr="00ED6EF3" w:rsidRDefault="00144746" w:rsidP="00D3397A">
            <w:pPr>
              <w:ind w:right="113"/>
              <w:jc w:val="right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 w:rsidRPr="00ED6EF3"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  <w:t>Objeto de la contratación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274B28" w14:textId="77777777" w:rsidR="00144746" w:rsidRPr="00ED6EF3" w:rsidRDefault="00144746" w:rsidP="00D3397A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 w:rsidRPr="00ED6EF3"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7AF282" w14:textId="77777777" w:rsidR="00144746" w:rsidRPr="00ED6EF3" w:rsidRDefault="00144746" w:rsidP="00D3397A">
            <w:pPr>
              <w:jc w:val="center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</w:p>
        </w:tc>
        <w:tc>
          <w:tcPr>
            <w:tcW w:w="689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B628D0" w14:textId="77777777" w:rsidR="00144746" w:rsidRPr="00ED6EF3" w:rsidRDefault="00144746" w:rsidP="00D3397A">
            <w:pPr>
              <w:jc w:val="both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  <w:r w:rsidRPr="00ED6EF3">
              <w:rPr>
                <w:rFonts w:ascii="Century Gothic" w:hAnsi="Century Gothic" w:cs="Arial"/>
                <w:sz w:val="16"/>
                <w:szCs w:val="16"/>
                <w:lang w:val="es-BO"/>
              </w:rPr>
              <w:t>CONST. CORDONES Y ACERAS URBANIZACION EL PORVENIR (BERMEJO)</w:t>
            </w:r>
          </w:p>
        </w:tc>
      </w:tr>
      <w:tr w:rsidR="00144746" w:rsidRPr="00920973" w14:paraId="6BC1ACD3" w14:textId="77777777" w:rsidTr="00D3397A">
        <w:trPr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79C4B3" w14:textId="77777777" w:rsidR="00144746" w:rsidRPr="00ED6EF3" w:rsidRDefault="00144746" w:rsidP="00D3397A">
            <w:pPr>
              <w:ind w:right="113"/>
              <w:jc w:val="right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BB2B7" w14:textId="77777777" w:rsidR="00144746" w:rsidRPr="00ED6EF3" w:rsidRDefault="00144746" w:rsidP="00D3397A">
            <w:pPr>
              <w:jc w:val="center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696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83DCFC" w14:textId="77777777" w:rsidR="00144746" w:rsidRPr="00ED6EF3" w:rsidRDefault="00144746" w:rsidP="00D3397A">
            <w:pPr>
              <w:jc w:val="both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</w:tr>
      <w:tr w:rsidR="00144746" w:rsidRPr="00920973" w14:paraId="0F00A905" w14:textId="77777777" w:rsidTr="00D3397A">
        <w:trPr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100F78" w14:textId="77777777" w:rsidR="00144746" w:rsidRPr="00ED6EF3" w:rsidRDefault="00144746" w:rsidP="00D3397A">
            <w:pPr>
              <w:ind w:right="113"/>
              <w:jc w:val="right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 w:rsidRPr="00ED6EF3"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  <w:t>CUCE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2E28F8" w14:textId="77777777" w:rsidR="00144746" w:rsidRPr="00ED6EF3" w:rsidRDefault="00144746" w:rsidP="00D3397A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 w:rsidRPr="00ED6EF3"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E65251" w14:textId="77777777" w:rsidR="00144746" w:rsidRPr="00ED6EF3" w:rsidRDefault="00144746" w:rsidP="00D3397A">
            <w:pPr>
              <w:jc w:val="center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</w:p>
        </w:tc>
        <w:tc>
          <w:tcPr>
            <w:tcW w:w="689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F0B29A" w14:textId="77777777" w:rsidR="00144746" w:rsidRPr="00ED6EF3" w:rsidRDefault="004178B3" w:rsidP="00D3397A">
            <w:pPr>
              <w:jc w:val="both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  <w:r>
              <w:rPr>
                <w:rFonts w:ascii="Century Gothic" w:hAnsi="Century Gothic" w:cs="Arial"/>
                <w:sz w:val="16"/>
                <w:szCs w:val="16"/>
                <w:lang w:val="es-BO"/>
              </w:rPr>
              <w:t>20</w:t>
            </w:r>
            <w:r w:rsidR="00144746" w:rsidRPr="00ED6EF3">
              <w:rPr>
                <w:rFonts w:ascii="Century Gothic" w:hAnsi="Century Gothic" w:cs="Arial"/>
                <w:sz w:val="16"/>
                <w:szCs w:val="16"/>
                <w:lang w:val="es-BO"/>
              </w:rPr>
              <w:t>-0287-09-</w:t>
            </w:r>
            <w:r w:rsidR="00144746">
              <w:rPr>
                <w:rFonts w:ascii="Century Gothic" w:hAnsi="Century Gothic" w:cs="Arial"/>
                <w:sz w:val="16"/>
                <w:szCs w:val="16"/>
                <w:lang w:val="es-BO"/>
              </w:rPr>
              <w:t>1053289</w:t>
            </w:r>
            <w:r w:rsidR="00144746" w:rsidRPr="00ED6EF3">
              <w:rPr>
                <w:rFonts w:ascii="Century Gothic" w:hAnsi="Century Gothic" w:cs="Arial"/>
                <w:sz w:val="16"/>
                <w:szCs w:val="16"/>
                <w:lang w:val="es-BO"/>
              </w:rPr>
              <w:t>-1-1</w:t>
            </w:r>
          </w:p>
        </w:tc>
      </w:tr>
      <w:tr w:rsidR="00144746" w:rsidRPr="00920973" w14:paraId="470397AA" w14:textId="77777777" w:rsidTr="00D3397A">
        <w:trPr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60EDF3" w14:textId="77777777" w:rsidR="00144746" w:rsidRPr="00ED6EF3" w:rsidRDefault="00144746" w:rsidP="00D3397A">
            <w:pPr>
              <w:ind w:right="113"/>
              <w:jc w:val="right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95418B" w14:textId="77777777" w:rsidR="00144746" w:rsidRPr="00ED6EF3" w:rsidRDefault="00144746" w:rsidP="00D3397A">
            <w:pPr>
              <w:jc w:val="center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696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00492A" w14:textId="77777777" w:rsidR="00144746" w:rsidRPr="00ED6EF3" w:rsidRDefault="00144746" w:rsidP="00D3397A">
            <w:pPr>
              <w:jc w:val="both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</w:tr>
      <w:tr w:rsidR="00144746" w:rsidRPr="00920973" w14:paraId="1EAAE90F" w14:textId="77777777" w:rsidTr="00D3397A">
        <w:trPr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DE3291" w14:textId="77777777" w:rsidR="00144746" w:rsidRPr="00ED6EF3" w:rsidRDefault="00144746" w:rsidP="00D3397A">
            <w:pPr>
              <w:ind w:right="113"/>
              <w:jc w:val="right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 w:rsidRPr="00ED6EF3"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  <w:t>Tipo de convocatoria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46CE66" w14:textId="77777777" w:rsidR="00144746" w:rsidRPr="00ED6EF3" w:rsidRDefault="00144746" w:rsidP="00D3397A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 w:rsidRPr="00ED6EF3"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690448" w14:textId="77777777" w:rsidR="00144746" w:rsidRPr="00ED6EF3" w:rsidRDefault="00144746" w:rsidP="00D3397A">
            <w:pPr>
              <w:jc w:val="center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</w:p>
        </w:tc>
        <w:tc>
          <w:tcPr>
            <w:tcW w:w="689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D62734" w14:textId="77777777" w:rsidR="00144746" w:rsidRPr="00ED6EF3" w:rsidRDefault="00144746" w:rsidP="00D3397A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 w:rsidRPr="00ED6EF3">
              <w:rPr>
                <w:rFonts w:ascii="Century Gothic" w:hAnsi="Century Gothic" w:cs="Arial"/>
                <w:b/>
                <w:i/>
                <w:sz w:val="16"/>
                <w:szCs w:val="16"/>
                <w:lang w:val="es-BO"/>
              </w:rPr>
              <w:t xml:space="preserve">Nacional </w:t>
            </w:r>
          </w:p>
        </w:tc>
      </w:tr>
      <w:tr w:rsidR="00144746" w:rsidRPr="00920973" w14:paraId="00987E17" w14:textId="77777777" w:rsidTr="00D3397A">
        <w:trPr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BB9EE5" w14:textId="77777777" w:rsidR="00144746" w:rsidRPr="00ED6EF3" w:rsidRDefault="00144746" w:rsidP="00D3397A">
            <w:pPr>
              <w:ind w:right="113"/>
              <w:jc w:val="right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CB84BE" w14:textId="77777777" w:rsidR="00144746" w:rsidRPr="00ED6EF3" w:rsidRDefault="00144746" w:rsidP="00D3397A">
            <w:pPr>
              <w:jc w:val="center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696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B046CA" w14:textId="77777777" w:rsidR="00144746" w:rsidRPr="00ED6EF3" w:rsidRDefault="00144746" w:rsidP="00D3397A">
            <w:pPr>
              <w:jc w:val="both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</w:tr>
      <w:tr w:rsidR="00144746" w:rsidRPr="00920973" w14:paraId="0BFBE0BB" w14:textId="77777777" w:rsidTr="00D3397A">
        <w:trPr>
          <w:trHeight w:val="113"/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29EF80" w14:textId="77777777" w:rsidR="00144746" w:rsidRPr="00ED6EF3" w:rsidRDefault="00144746" w:rsidP="00D3397A">
            <w:pPr>
              <w:ind w:right="113"/>
              <w:jc w:val="right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 w:rsidRPr="00ED6EF3"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  <w:t>Forma de adjudicación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D5F5B7" w14:textId="77777777" w:rsidR="00144746" w:rsidRPr="00ED6EF3" w:rsidRDefault="00144746" w:rsidP="00D3397A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 w:rsidRPr="00ED6EF3"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40485D" w14:textId="77777777" w:rsidR="00144746" w:rsidRPr="00ED6EF3" w:rsidRDefault="00144746" w:rsidP="00D3397A">
            <w:pPr>
              <w:jc w:val="center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</w:p>
        </w:tc>
        <w:tc>
          <w:tcPr>
            <w:tcW w:w="689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2524A6" w14:textId="77777777" w:rsidR="00144746" w:rsidRPr="00ED6EF3" w:rsidRDefault="00144746" w:rsidP="00D3397A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 w:rsidRPr="00ED6EF3">
              <w:rPr>
                <w:rFonts w:ascii="Century Gothic" w:hAnsi="Century Gothic" w:cs="Arial"/>
                <w:b/>
                <w:i/>
                <w:sz w:val="16"/>
                <w:szCs w:val="16"/>
                <w:lang w:val="es-BO"/>
              </w:rPr>
              <w:t>Por el Total</w:t>
            </w:r>
          </w:p>
        </w:tc>
      </w:tr>
      <w:tr w:rsidR="00144746" w:rsidRPr="00920973" w14:paraId="73C9216A" w14:textId="77777777" w:rsidTr="00D3397A">
        <w:trPr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E9130A" w14:textId="77777777" w:rsidR="00144746" w:rsidRPr="00ED6EF3" w:rsidRDefault="00144746" w:rsidP="00D3397A">
            <w:pPr>
              <w:ind w:right="113"/>
              <w:jc w:val="right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C4DD0" w14:textId="77777777" w:rsidR="00144746" w:rsidRPr="00ED6EF3" w:rsidRDefault="00144746" w:rsidP="00D3397A">
            <w:pPr>
              <w:jc w:val="center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696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91DC9C" w14:textId="77777777" w:rsidR="00144746" w:rsidRPr="00ED6EF3" w:rsidRDefault="00144746" w:rsidP="00D3397A">
            <w:pPr>
              <w:jc w:val="both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</w:tr>
      <w:tr w:rsidR="00144746" w:rsidRPr="00920973" w14:paraId="36D455E3" w14:textId="77777777" w:rsidTr="00D3397A">
        <w:trPr>
          <w:trHeight w:val="113"/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13D590" w14:textId="77777777" w:rsidR="00144746" w:rsidRPr="00ED6EF3" w:rsidRDefault="00144746" w:rsidP="00D3397A">
            <w:pPr>
              <w:ind w:right="113"/>
              <w:jc w:val="right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 w:rsidRPr="00ED6EF3"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  <w:t xml:space="preserve">Método de Selección y Adjudicación 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F49C5A" w14:textId="77777777" w:rsidR="00144746" w:rsidRPr="00ED6EF3" w:rsidRDefault="00144746" w:rsidP="00D3397A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 w:rsidRPr="00ED6EF3"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1EF485" w14:textId="77777777" w:rsidR="00144746" w:rsidRPr="00ED6EF3" w:rsidRDefault="00144746" w:rsidP="00D3397A">
            <w:pPr>
              <w:jc w:val="center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</w:p>
        </w:tc>
        <w:tc>
          <w:tcPr>
            <w:tcW w:w="689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978BA1" w14:textId="77777777" w:rsidR="00144746" w:rsidRPr="00ED6EF3" w:rsidRDefault="00144746" w:rsidP="00D3397A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 w:rsidRPr="00ED6EF3">
              <w:rPr>
                <w:rFonts w:ascii="Century Gothic" w:hAnsi="Century Gothic" w:cs="Arial"/>
                <w:b/>
                <w:i/>
                <w:sz w:val="16"/>
                <w:szCs w:val="16"/>
                <w:lang w:val="es-BO"/>
              </w:rPr>
              <w:t>Precio Evaluado más Bajo</w:t>
            </w:r>
          </w:p>
        </w:tc>
      </w:tr>
      <w:tr w:rsidR="00144746" w:rsidRPr="00920973" w14:paraId="55EE3ABD" w14:textId="77777777" w:rsidTr="00D3397A">
        <w:trPr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EFBA5D" w14:textId="77777777" w:rsidR="00144746" w:rsidRPr="00ED6EF3" w:rsidRDefault="00144746" w:rsidP="00D3397A">
            <w:pPr>
              <w:ind w:right="113"/>
              <w:jc w:val="right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CD2D8C" w14:textId="77777777" w:rsidR="00144746" w:rsidRPr="00ED6EF3" w:rsidRDefault="00144746" w:rsidP="00D3397A">
            <w:pPr>
              <w:jc w:val="center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696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590A55" w14:textId="77777777" w:rsidR="00144746" w:rsidRPr="00ED6EF3" w:rsidRDefault="00144746" w:rsidP="00D3397A">
            <w:pPr>
              <w:jc w:val="both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</w:tr>
      <w:tr w:rsidR="00144746" w:rsidRPr="00920973" w14:paraId="4466A5D3" w14:textId="77777777" w:rsidTr="00D3397A">
        <w:trPr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505906" w14:textId="77777777" w:rsidR="00144746" w:rsidRPr="00ED6EF3" w:rsidRDefault="00144746" w:rsidP="00D3397A">
            <w:pPr>
              <w:ind w:right="113"/>
              <w:jc w:val="right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 w:rsidRPr="00ED6EF3"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  <w:t>Precio Referencial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741864" w14:textId="77777777" w:rsidR="00144746" w:rsidRPr="00ED6EF3" w:rsidRDefault="00144746" w:rsidP="00D3397A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 w:rsidRPr="00ED6EF3"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D88CAB" w14:textId="77777777" w:rsidR="00144746" w:rsidRPr="00ED6EF3" w:rsidRDefault="00144746" w:rsidP="00D3397A">
            <w:pPr>
              <w:jc w:val="center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</w:p>
        </w:tc>
        <w:tc>
          <w:tcPr>
            <w:tcW w:w="689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995BE2" w14:textId="77777777" w:rsidR="00144746" w:rsidRPr="00ED6EF3" w:rsidRDefault="00144746" w:rsidP="00D3397A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 w:rsidRPr="007D1BB5">
              <w:rPr>
                <w:rFonts w:ascii="Century Gothic" w:hAnsi="Century Gothic"/>
                <w:b/>
                <w:sz w:val="16"/>
                <w:szCs w:val="16"/>
                <w:lang w:val="es-ES_tradnl"/>
              </w:rPr>
              <w:t>Bs 1.106.768,05 (Un millón ciento seis mil setecientos sesenta y ocho 05/100 Bolivianos)</w:t>
            </w:r>
          </w:p>
        </w:tc>
      </w:tr>
      <w:tr w:rsidR="00144746" w:rsidRPr="00920973" w14:paraId="4F33D75B" w14:textId="77777777" w:rsidTr="00D3397A">
        <w:trPr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F45663" w14:textId="77777777" w:rsidR="00144746" w:rsidRPr="00ED6EF3" w:rsidRDefault="00144746" w:rsidP="00D3397A">
            <w:pPr>
              <w:ind w:right="113"/>
              <w:jc w:val="right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A2D96D" w14:textId="77777777" w:rsidR="00144746" w:rsidRPr="00ED6EF3" w:rsidRDefault="00144746" w:rsidP="00D3397A">
            <w:pPr>
              <w:jc w:val="center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696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7BECB0" w14:textId="77777777" w:rsidR="00144746" w:rsidRPr="00ED6EF3" w:rsidRDefault="00144746" w:rsidP="00D3397A">
            <w:pPr>
              <w:jc w:val="both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</w:tr>
      <w:tr w:rsidR="00144746" w:rsidRPr="00920973" w14:paraId="1B088639" w14:textId="77777777" w:rsidTr="00D3397A">
        <w:trPr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D99979" w14:textId="77777777" w:rsidR="00144746" w:rsidRPr="00ED6EF3" w:rsidRDefault="00144746" w:rsidP="00D3397A">
            <w:pPr>
              <w:ind w:right="113"/>
              <w:jc w:val="right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 w:rsidRPr="00ED6EF3"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  <w:t>Encargado de atender consultas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E18183" w14:textId="77777777" w:rsidR="00144746" w:rsidRPr="00ED6EF3" w:rsidRDefault="00144746" w:rsidP="00D3397A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 w:rsidRPr="00ED6EF3"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324E2A" w14:textId="77777777" w:rsidR="00144746" w:rsidRPr="00ED6EF3" w:rsidRDefault="00144746" w:rsidP="00D3397A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6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ED7759" w14:textId="77777777" w:rsidR="00144746" w:rsidRPr="00ED6EF3" w:rsidRDefault="00144746" w:rsidP="00D3397A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 w:rsidRPr="00ED6EF3"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  <w:t>Ing. Gonzalo Ortega Soto</w:t>
            </w:r>
          </w:p>
        </w:tc>
      </w:tr>
      <w:tr w:rsidR="00144746" w:rsidRPr="00920973" w14:paraId="09A235D5" w14:textId="77777777" w:rsidTr="00D3397A">
        <w:trPr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11F9F9" w14:textId="77777777" w:rsidR="00144746" w:rsidRPr="00ED6EF3" w:rsidRDefault="00144746" w:rsidP="00D3397A">
            <w:pPr>
              <w:ind w:right="113"/>
              <w:jc w:val="right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F80F4" w14:textId="77777777" w:rsidR="00144746" w:rsidRPr="00ED6EF3" w:rsidRDefault="00144746" w:rsidP="00D3397A">
            <w:pPr>
              <w:jc w:val="center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695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F2CCA8" w14:textId="77777777" w:rsidR="00144746" w:rsidRPr="00ED6EF3" w:rsidRDefault="00144746" w:rsidP="00D3397A">
            <w:pPr>
              <w:jc w:val="both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</w:tr>
      <w:tr w:rsidR="00144746" w:rsidRPr="00920973" w14:paraId="39B700A8" w14:textId="77777777" w:rsidTr="00D3397A">
        <w:trPr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F7D5F7" w14:textId="77777777" w:rsidR="00144746" w:rsidRPr="00ED6EF3" w:rsidRDefault="00144746" w:rsidP="00D3397A">
            <w:pPr>
              <w:ind w:right="113"/>
              <w:jc w:val="right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 w:rsidRPr="00ED6EF3"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  <w:t>Teléfono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D8374C" w14:textId="77777777" w:rsidR="00144746" w:rsidRPr="00ED6EF3" w:rsidRDefault="00144746" w:rsidP="00D3397A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 w:rsidRPr="00ED6EF3"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E6542" w14:textId="77777777" w:rsidR="00144746" w:rsidRPr="00ED6EF3" w:rsidRDefault="00144746" w:rsidP="00D3397A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6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0F582F" w14:textId="77777777" w:rsidR="00144746" w:rsidRPr="00ED6EF3" w:rsidRDefault="00144746" w:rsidP="00D3397A">
            <w:pPr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 w:rsidRPr="00ED6EF3">
              <w:rPr>
                <w:rFonts w:ascii="Century Gothic" w:hAnsi="Century Gothic" w:cs="Arial"/>
                <w:sz w:val="16"/>
                <w:szCs w:val="16"/>
                <w:lang w:val="es-BO"/>
              </w:rPr>
              <w:t>66-41640                 66-48636</w:t>
            </w:r>
          </w:p>
        </w:tc>
      </w:tr>
      <w:tr w:rsidR="00144746" w:rsidRPr="00920973" w14:paraId="2D721AC0" w14:textId="77777777" w:rsidTr="00D3397A">
        <w:trPr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A0F0FE" w14:textId="77777777" w:rsidR="00144746" w:rsidRPr="00ED6EF3" w:rsidRDefault="00144746" w:rsidP="00D3397A">
            <w:pPr>
              <w:ind w:right="113"/>
              <w:jc w:val="right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4A1073" w14:textId="77777777" w:rsidR="00144746" w:rsidRPr="00ED6EF3" w:rsidRDefault="00144746" w:rsidP="00D3397A">
            <w:pPr>
              <w:jc w:val="center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695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65CCE5" w14:textId="77777777" w:rsidR="00144746" w:rsidRPr="00ED6EF3" w:rsidRDefault="00144746" w:rsidP="00D3397A">
            <w:pPr>
              <w:jc w:val="both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</w:tr>
      <w:tr w:rsidR="00144746" w:rsidRPr="00920973" w14:paraId="07B00194" w14:textId="77777777" w:rsidTr="00D3397A">
        <w:trPr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78FC03" w14:textId="77777777" w:rsidR="00144746" w:rsidRPr="00ED6EF3" w:rsidRDefault="00144746" w:rsidP="00D3397A">
            <w:pPr>
              <w:ind w:right="113"/>
              <w:jc w:val="right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 w:rsidRPr="00ED6EF3"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  <w:t>Fax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68C4C5" w14:textId="77777777" w:rsidR="00144746" w:rsidRPr="00ED6EF3" w:rsidRDefault="00144746" w:rsidP="00D3397A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 w:rsidRPr="00ED6EF3"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51B6EC" w14:textId="77777777" w:rsidR="00144746" w:rsidRPr="00ED6EF3" w:rsidRDefault="00144746" w:rsidP="00D3397A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6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E3513B" w14:textId="77777777" w:rsidR="00144746" w:rsidRPr="00ED6EF3" w:rsidRDefault="00144746" w:rsidP="00D3397A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 w:rsidRPr="00ED6EF3">
              <w:rPr>
                <w:rFonts w:ascii="Century Gothic" w:hAnsi="Century Gothic" w:cs="Arial"/>
                <w:sz w:val="16"/>
                <w:szCs w:val="16"/>
                <w:lang w:val="es-BO"/>
              </w:rPr>
              <w:t>66-47022</w:t>
            </w:r>
          </w:p>
        </w:tc>
      </w:tr>
      <w:tr w:rsidR="00144746" w:rsidRPr="00920973" w14:paraId="5468F985" w14:textId="77777777" w:rsidTr="00D3397A">
        <w:trPr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3946A3" w14:textId="77777777" w:rsidR="00144746" w:rsidRPr="00ED6EF3" w:rsidRDefault="00144746" w:rsidP="00D3397A">
            <w:pPr>
              <w:ind w:right="113"/>
              <w:jc w:val="right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5793B6" w14:textId="77777777" w:rsidR="00144746" w:rsidRPr="00ED6EF3" w:rsidRDefault="00144746" w:rsidP="00D3397A">
            <w:pPr>
              <w:jc w:val="center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695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CA854E" w14:textId="77777777" w:rsidR="00144746" w:rsidRPr="00ED6EF3" w:rsidRDefault="00144746" w:rsidP="00D3397A">
            <w:pPr>
              <w:jc w:val="both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</w:tr>
      <w:tr w:rsidR="00144746" w:rsidRPr="00920973" w14:paraId="72C1C2C5" w14:textId="77777777" w:rsidTr="00D3397A">
        <w:trPr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394AA4" w14:textId="77777777" w:rsidR="00144746" w:rsidRPr="00ED6EF3" w:rsidRDefault="00144746" w:rsidP="00D3397A">
            <w:pPr>
              <w:ind w:right="113"/>
              <w:jc w:val="right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 w:rsidRPr="00ED6EF3"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  <w:t>Correo Electrónico para consultas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F161EC" w14:textId="77777777" w:rsidR="00144746" w:rsidRPr="00ED6EF3" w:rsidRDefault="00144746" w:rsidP="00D3397A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 w:rsidRPr="00ED6EF3"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468D99" w14:textId="77777777" w:rsidR="00144746" w:rsidRPr="00ED6EF3" w:rsidRDefault="00144746" w:rsidP="00D3397A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6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B311E1" w14:textId="77777777" w:rsidR="00144746" w:rsidRPr="00ED6EF3" w:rsidRDefault="00144746" w:rsidP="00D3397A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 w:rsidRPr="00ED6EF3">
              <w:rPr>
                <w:rFonts w:ascii="Century Gothic" w:hAnsi="Century Gothic" w:cs="Arial"/>
                <w:sz w:val="16"/>
                <w:szCs w:val="16"/>
                <w:lang w:val="es-BO"/>
              </w:rPr>
              <w:t>adquisicionestrj@fps.gob.bo</w:t>
            </w:r>
          </w:p>
        </w:tc>
      </w:tr>
      <w:tr w:rsidR="00144746" w:rsidRPr="00920973" w14:paraId="106A61F9" w14:textId="77777777" w:rsidTr="00D3397A">
        <w:trPr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59FE33" w14:textId="77777777" w:rsidR="00144746" w:rsidRPr="00ED6EF3" w:rsidRDefault="00144746" w:rsidP="00D3397A">
            <w:pPr>
              <w:ind w:right="113"/>
              <w:jc w:val="right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799D1B" w14:textId="77777777" w:rsidR="00144746" w:rsidRPr="00ED6EF3" w:rsidRDefault="00144746" w:rsidP="00D3397A">
            <w:pPr>
              <w:jc w:val="center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695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8CDF97" w14:textId="77777777" w:rsidR="00144746" w:rsidRPr="00ED6EF3" w:rsidRDefault="00144746" w:rsidP="00D3397A">
            <w:pPr>
              <w:jc w:val="both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</w:tr>
      <w:tr w:rsidR="00144746" w:rsidRPr="00920973" w14:paraId="41705769" w14:textId="77777777" w:rsidTr="00D3397A">
        <w:trPr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3D572F" w14:textId="77777777" w:rsidR="00144746" w:rsidRPr="00ED6EF3" w:rsidRDefault="00144746" w:rsidP="00D3397A">
            <w:pPr>
              <w:ind w:right="113"/>
              <w:jc w:val="right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 w:rsidRPr="00ED6EF3"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  <w:t xml:space="preserve">Presentación de Propuestas 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469C16" w14:textId="77777777" w:rsidR="00144746" w:rsidRPr="00ED6EF3" w:rsidRDefault="00144746" w:rsidP="00D3397A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 w:rsidRPr="00ED6EF3"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DED50F" w14:textId="77777777" w:rsidR="00144746" w:rsidRPr="00ED6EF3" w:rsidRDefault="00144746" w:rsidP="00D3397A">
            <w:pPr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</w:p>
        </w:tc>
        <w:tc>
          <w:tcPr>
            <w:tcW w:w="6877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A0447E" w14:textId="77777777" w:rsidR="00144746" w:rsidRPr="00ED6EF3" w:rsidRDefault="00144746" w:rsidP="00D3397A">
            <w:pPr>
              <w:jc w:val="both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  <w:r w:rsidRPr="00ED6EF3">
              <w:rPr>
                <w:rFonts w:ascii="Century Gothic" w:hAnsi="Century Gothic" w:cs="Arial"/>
                <w:sz w:val="16"/>
                <w:szCs w:val="16"/>
                <w:lang w:val="es-BO"/>
              </w:rPr>
              <w:t xml:space="preserve">Hasta el día </w:t>
            </w:r>
            <w:r w:rsidRPr="00ED6EF3">
              <w:rPr>
                <w:rFonts w:ascii="Century Gothic" w:hAnsi="Century Gothic" w:cs="Arial"/>
                <w:sz w:val="16"/>
                <w:szCs w:val="16"/>
                <w:highlight w:val="yellow"/>
                <w:lang w:val="es-BO"/>
              </w:rPr>
              <w:t>jueves 27 de Agosto de 2020</w:t>
            </w:r>
            <w:r w:rsidRPr="00ED6EF3">
              <w:rPr>
                <w:rFonts w:ascii="Century Gothic" w:hAnsi="Century Gothic" w:cs="Arial"/>
                <w:sz w:val="16"/>
                <w:szCs w:val="16"/>
                <w:lang w:val="es-BO"/>
              </w:rPr>
              <w:t xml:space="preserve"> a horas 10:00 a.m.;  en Calle Villa Montes </w:t>
            </w:r>
            <w:r w:rsidRPr="00ED6EF3">
              <w:rPr>
                <w:rFonts w:ascii="Century Gothic" w:hAnsi="Century Gothic" w:cs="Arial"/>
                <w:sz w:val="16"/>
                <w:szCs w:val="16"/>
              </w:rPr>
              <w:t xml:space="preserve">N°135, </w:t>
            </w:r>
            <w:r w:rsidRPr="00ED6EF3">
              <w:rPr>
                <w:rFonts w:ascii="Century Gothic" w:hAnsi="Century Gothic"/>
                <w:sz w:val="16"/>
                <w:szCs w:val="16"/>
                <w:lang w:val="es-ES_tradnl"/>
              </w:rPr>
              <w:t xml:space="preserve">entre </w:t>
            </w:r>
            <w:proofErr w:type="spellStart"/>
            <w:r w:rsidRPr="00ED6EF3">
              <w:rPr>
                <w:rFonts w:ascii="Century Gothic" w:hAnsi="Century Gothic"/>
                <w:sz w:val="16"/>
                <w:szCs w:val="16"/>
                <w:lang w:val="es-ES_tradnl"/>
              </w:rPr>
              <w:t>Ibibobo</w:t>
            </w:r>
            <w:proofErr w:type="spellEnd"/>
            <w:r w:rsidRPr="00ED6EF3">
              <w:rPr>
                <w:rFonts w:ascii="Century Gothic" w:hAnsi="Century Gothic"/>
                <w:sz w:val="16"/>
                <w:szCs w:val="16"/>
                <w:lang w:val="es-ES_tradnl"/>
              </w:rPr>
              <w:t xml:space="preserve"> y Saavedra Barrio San Gerónimo</w:t>
            </w:r>
            <w:r w:rsidRPr="00ED6EF3">
              <w:rPr>
                <w:rFonts w:ascii="Century Gothic" w:hAnsi="Century Gothic" w:cs="Arial"/>
                <w:sz w:val="16"/>
                <w:szCs w:val="16"/>
              </w:rPr>
              <w:t xml:space="preserve"> -</w:t>
            </w:r>
            <w:proofErr w:type="spellStart"/>
            <w:r w:rsidRPr="00ED6EF3">
              <w:rPr>
                <w:rFonts w:ascii="Century Gothic" w:hAnsi="Century Gothic" w:cs="Arial"/>
                <w:sz w:val="16"/>
                <w:szCs w:val="16"/>
              </w:rPr>
              <w:t>Tja</w:t>
            </w:r>
            <w:proofErr w:type="spellEnd"/>
            <w:r w:rsidRPr="00ED6EF3"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</w:tr>
      <w:tr w:rsidR="00144746" w:rsidRPr="00920973" w14:paraId="6737DCC3" w14:textId="77777777" w:rsidTr="00D3397A">
        <w:trPr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D6357C" w14:textId="77777777" w:rsidR="00144746" w:rsidRPr="00ED6EF3" w:rsidRDefault="00144746" w:rsidP="00D3397A">
            <w:pPr>
              <w:ind w:right="113"/>
              <w:jc w:val="right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CE7D75" w14:textId="77777777" w:rsidR="00144746" w:rsidRPr="00ED6EF3" w:rsidRDefault="00144746" w:rsidP="00D3397A">
            <w:pPr>
              <w:jc w:val="center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695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AFE02D" w14:textId="77777777" w:rsidR="00144746" w:rsidRPr="00ED6EF3" w:rsidRDefault="00144746" w:rsidP="00D3397A">
            <w:pPr>
              <w:jc w:val="both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</w:tr>
      <w:tr w:rsidR="00144746" w:rsidRPr="00920973" w14:paraId="64DC51AF" w14:textId="77777777" w:rsidTr="00D3397A">
        <w:trPr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1D0A71" w14:textId="77777777" w:rsidR="00144746" w:rsidRPr="00ED6EF3" w:rsidRDefault="00144746" w:rsidP="00D3397A">
            <w:pPr>
              <w:ind w:right="113"/>
              <w:jc w:val="right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 w:rsidRPr="00ED6EF3"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  <w:t>Acto de Apertura de Propuestas (Fecha, Hora y Dirección)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267695" w14:textId="77777777" w:rsidR="00144746" w:rsidRPr="00ED6EF3" w:rsidRDefault="00144746" w:rsidP="00D3397A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 w:rsidRPr="00ED6EF3"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9FEA54" w14:textId="77777777" w:rsidR="00144746" w:rsidRPr="00ED6EF3" w:rsidRDefault="00144746" w:rsidP="00D3397A">
            <w:pPr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</w:p>
        </w:tc>
        <w:tc>
          <w:tcPr>
            <w:tcW w:w="6877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ED54D6" w14:textId="77777777" w:rsidR="00144746" w:rsidRPr="00ED6EF3" w:rsidRDefault="00144746" w:rsidP="00D3397A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>
              <w:rPr>
                <w:rFonts w:ascii="Century Gothic" w:hAnsi="Century Gothic" w:cs="Arial"/>
                <w:sz w:val="16"/>
                <w:szCs w:val="16"/>
                <w:lang w:val="es-BO"/>
              </w:rPr>
              <w:t>Jueves</w:t>
            </w:r>
            <w:r w:rsidRPr="00ED6EF3">
              <w:rPr>
                <w:rFonts w:ascii="Century Gothic" w:hAnsi="Century Gothic" w:cs="Arial"/>
                <w:sz w:val="16"/>
                <w:szCs w:val="16"/>
                <w:lang w:val="es-BO"/>
              </w:rPr>
              <w:t xml:space="preserve"> </w:t>
            </w:r>
            <w:r w:rsidRPr="00ED6EF3">
              <w:rPr>
                <w:rFonts w:ascii="Century Gothic" w:hAnsi="Century Gothic" w:cs="Arial"/>
                <w:sz w:val="16"/>
                <w:szCs w:val="16"/>
                <w:highlight w:val="yellow"/>
                <w:lang w:val="es-BO"/>
              </w:rPr>
              <w:t>27 de Agosto de 2020</w:t>
            </w:r>
            <w:r>
              <w:rPr>
                <w:rFonts w:ascii="Century Gothic" w:hAnsi="Century Gothic" w:cs="Arial"/>
                <w:sz w:val="16"/>
                <w:szCs w:val="16"/>
                <w:lang w:val="es-BO"/>
              </w:rPr>
              <w:t xml:space="preserve"> desde horas 10:3</w:t>
            </w:r>
            <w:r w:rsidRPr="00ED6EF3">
              <w:rPr>
                <w:rFonts w:ascii="Century Gothic" w:hAnsi="Century Gothic" w:cs="Arial"/>
                <w:sz w:val="16"/>
                <w:szCs w:val="16"/>
                <w:lang w:val="es-BO"/>
              </w:rPr>
              <w:t xml:space="preserve">0 a.m.;  en Calle Villa Montes </w:t>
            </w:r>
            <w:r w:rsidRPr="00ED6EF3">
              <w:rPr>
                <w:rFonts w:ascii="Century Gothic" w:hAnsi="Century Gothic" w:cs="Arial"/>
                <w:sz w:val="16"/>
                <w:szCs w:val="16"/>
              </w:rPr>
              <w:t xml:space="preserve">N°135, </w:t>
            </w:r>
            <w:r w:rsidRPr="00ED6EF3">
              <w:rPr>
                <w:rFonts w:ascii="Century Gothic" w:hAnsi="Century Gothic"/>
                <w:sz w:val="16"/>
                <w:szCs w:val="16"/>
                <w:lang w:val="es-ES_tradnl"/>
              </w:rPr>
              <w:t xml:space="preserve">entre </w:t>
            </w:r>
            <w:proofErr w:type="spellStart"/>
            <w:r w:rsidRPr="00ED6EF3">
              <w:rPr>
                <w:rFonts w:ascii="Century Gothic" w:hAnsi="Century Gothic"/>
                <w:sz w:val="16"/>
                <w:szCs w:val="16"/>
                <w:lang w:val="es-ES_tradnl"/>
              </w:rPr>
              <w:t>Ibibobo</w:t>
            </w:r>
            <w:proofErr w:type="spellEnd"/>
            <w:r w:rsidRPr="00ED6EF3">
              <w:rPr>
                <w:rFonts w:ascii="Century Gothic" w:hAnsi="Century Gothic"/>
                <w:sz w:val="16"/>
                <w:szCs w:val="16"/>
                <w:lang w:val="es-ES_tradnl"/>
              </w:rPr>
              <w:t xml:space="preserve"> y Saavedra Barrio San Gerónimo</w:t>
            </w:r>
            <w:r w:rsidRPr="00ED6EF3">
              <w:rPr>
                <w:rFonts w:ascii="Century Gothic" w:hAnsi="Century Gothic" w:cs="Arial"/>
                <w:sz w:val="16"/>
                <w:szCs w:val="16"/>
              </w:rPr>
              <w:t xml:space="preserve"> -</w:t>
            </w:r>
            <w:proofErr w:type="spellStart"/>
            <w:r w:rsidRPr="00ED6EF3">
              <w:rPr>
                <w:rFonts w:ascii="Century Gothic" w:hAnsi="Century Gothic" w:cs="Arial"/>
                <w:sz w:val="16"/>
                <w:szCs w:val="16"/>
              </w:rPr>
              <w:t>Tja</w:t>
            </w:r>
            <w:proofErr w:type="spellEnd"/>
            <w:r w:rsidRPr="00ED6EF3"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</w:tr>
      <w:tr w:rsidR="00144746" w:rsidRPr="00920973" w14:paraId="09A66DDC" w14:textId="77777777" w:rsidTr="00D3397A">
        <w:trPr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368C66" w14:textId="77777777" w:rsidR="00144746" w:rsidRPr="00920973" w:rsidRDefault="00144746" w:rsidP="00D3397A">
            <w:pPr>
              <w:jc w:val="right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B51F7E" w14:textId="77777777" w:rsidR="00144746" w:rsidRPr="00920973" w:rsidRDefault="00144746" w:rsidP="00D3397A">
            <w:pPr>
              <w:jc w:val="center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6953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85D0C1" w14:textId="77777777" w:rsidR="00144746" w:rsidRPr="00920973" w:rsidRDefault="00144746" w:rsidP="00D3397A">
            <w:pPr>
              <w:rPr>
                <w:rFonts w:ascii="Century Gothic" w:hAnsi="Century Gothic" w:cs="Arial"/>
                <w:sz w:val="2"/>
                <w:szCs w:val="2"/>
                <w:lang w:val="es-BO"/>
              </w:rPr>
            </w:pPr>
          </w:p>
        </w:tc>
      </w:tr>
    </w:tbl>
    <w:p w14:paraId="50D13A0F" w14:textId="77777777" w:rsidR="00144746" w:rsidRDefault="00144746"/>
    <w:p w14:paraId="05AD2094" w14:textId="77777777" w:rsidR="00144746" w:rsidRDefault="00144746"/>
    <w:p w14:paraId="546F64F3" w14:textId="77777777" w:rsidR="00144746" w:rsidRDefault="00144746"/>
    <w:p w14:paraId="50808ED3" w14:textId="77777777" w:rsidR="00144746" w:rsidRDefault="00144746"/>
    <w:p w14:paraId="6EF4189B" w14:textId="77777777" w:rsidR="00144746" w:rsidRDefault="00144746"/>
    <w:p w14:paraId="5AF1ACB4" w14:textId="77777777" w:rsidR="00144746" w:rsidRDefault="00144746"/>
    <w:sectPr w:rsidR="001447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D66A7"/>
    <w:multiLevelType w:val="hybridMultilevel"/>
    <w:tmpl w:val="300A41C0"/>
    <w:lvl w:ilvl="0" w:tplc="B40E1958">
      <w:start w:val="1"/>
      <w:numFmt w:val="decimal"/>
      <w:pStyle w:val="TtuloCuadro"/>
      <w:lvlText w:val="Tabla N° %1."/>
      <w:lvlJc w:val="left"/>
      <w:pPr>
        <w:ind w:left="3338" w:hanging="360"/>
      </w:pPr>
      <w:rPr>
        <w:rFonts w:ascii="Calibri" w:hAnsi="Calibri" w:cs="Calibri" w:hint="default"/>
        <w:lang w:val="es-ES"/>
      </w:rPr>
    </w:lvl>
    <w:lvl w:ilvl="1" w:tplc="400A0019" w:tentative="1">
      <w:start w:val="1"/>
      <w:numFmt w:val="lowerLetter"/>
      <w:lvlText w:val="%2."/>
      <w:lvlJc w:val="left"/>
      <w:pPr>
        <w:ind w:left="873" w:hanging="360"/>
      </w:pPr>
    </w:lvl>
    <w:lvl w:ilvl="2" w:tplc="400A001B" w:tentative="1">
      <w:start w:val="1"/>
      <w:numFmt w:val="lowerRoman"/>
      <w:lvlText w:val="%3."/>
      <w:lvlJc w:val="right"/>
      <w:pPr>
        <w:ind w:left="1593" w:hanging="180"/>
      </w:pPr>
    </w:lvl>
    <w:lvl w:ilvl="3" w:tplc="400A000F" w:tentative="1">
      <w:start w:val="1"/>
      <w:numFmt w:val="decimal"/>
      <w:lvlText w:val="%4."/>
      <w:lvlJc w:val="left"/>
      <w:pPr>
        <w:ind w:left="2313" w:hanging="360"/>
      </w:pPr>
    </w:lvl>
    <w:lvl w:ilvl="4" w:tplc="400A0019" w:tentative="1">
      <w:start w:val="1"/>
      <w:numFmt w:val="lowerLetter"/>
      <w:lvlText w:val="%5."/>
      <w:lvlJc w:val="left"/>
      <w:pPr>
        <w:ind w:left="3033" w:hanging="360"/>
      </w:pPr>
    </w:lvl>
    <w:lvl w:ilvl="5" w:tplc="400A001B" w:tentative="1">
      <w:start w:val="1"/>
      <w:numFmt w:val="lowerRoman"/>
      <w:lvlText w:val="%6."/>
      <w:lvlJc w:val="right"/>
      <w:pPr>
        <w:ind w:left="3753" w:hanging="180"/>
      </w:pPr>
    </w:lvl>
    <w:lvl w:ilvl="6" w:tplc="400A000F" w:tentative="1">
      <w:start w:val="1"/>
      <w:numFmt w:val="decimal"/>
      <w:lvlText w:val="%7."/>
      <w:lvlJc w:val="left"/>
      <w:pPr>
        <w:ind w:left="4473" w:hanging="360"/>
      </w:pPr>
    </w:lvl>
    <w:lvl w:ilvl="7" w:tplc="400A0019" w:tentative="1">
      <w:start w:val="1"/>
      <w:numFmt w:val="lowerLetter"/>
      <w:lvlText w:val="%8."/>
      <w:lvlJc w:val="left"/>
      <w:pPr>
        <w:ind w:left="5193" w:hanging="360"/>
      </w:pPr>
    </w:lvl>
    <w:lvl w:ilvl="8" w:tplc="400A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4746"/>
    <w:rsid w:val="00144746"/>
    <w:rsid w:val="003112C8"/>
    <w:rsid w:val="004178B3"/>
    <w:rsid w:val="008635CE"/>
    <w:rsid w:val="00E3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632B7"/>
  <w15:docId w15:val="{1D7F7F33-1343-4F9B-8FD5-348BC63A5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B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746"/>
    <w:rPr>
      <w:rFonts w:ascii="Times New Roman" w:eastAsia="Times New Roman" w:hAnsi="Times New Roman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635CE"/>
    <w:pPr>
      <w:keepNext/>
      <w:keepLines/>
      <w:spacing w:line="480" w:lineRule="auto"/>
      <w:jc w:val="both"/>
      <w:outlineLvl w:val="0"/>
    </w:pPr>
    <w:rPr>
      <w:rFonts w:ascii="Calibri" w:hAnsi="Calibri"/>
      <w:b/>
      <w:bCs/>
      <w:color w:val="000000"/>
      <w:sz w:val="22"/>
      <w:szCs w:val="28"/>
      <w:lang w:val="es-B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635CE"/>
    <w:pPr>
      <w:keepNext/>
      <w:keepLines/>
      <w:spacing w:before="120" w:after="120"/>
      <w:jc w:val="both"/>
      <w:outlineLvl w:val="1"/>
    </w:pPr>
    <w:rPr>
      <w:rFonts w:ascii="Calibri" w:hAnsi="Calibri"/>
      <w:b/>
      <w:bCs/>
      <w:color w:val="000000"/>
      <w:sz w:val="22"/>
      <w:szCs w:val="26"/>
      <w:lang w:val="es-BO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635CE"/>
    <w:pPr>
      <w:keepNext/>
      <w:spacing w:before="240" w:after="60"/>
      <w:ind w:left="708"/>
      <w:jc w:val="both"/>
      <w:outlineLvl w:val="2"/>
    </w:pPr>
    <w:rPr>
      <w:rFonts w:ascii="Cambria" w:hAnsi="Cambria"/>
      <w:b/>
      <w:bCs/>
      <w:sz w:val="26"/>
      <w:szCs w:val="26"/>
      <w:lang w:val="es-BO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635CE"/>
    <w:pPr>
      <w:keepNext/>
      <w:keepLines/>
      <w:spacing w:before="200"/>
      <w:ind w:left="708"/>
      <w:jc w:val="both"/>
      <w:outlineLvl w:val="3"/>
    </w:pPr>
    <w:rPr>
      <w:rFonts w:ascii="Cambria" w:hAnsi="Cambria"/>
      <w:b/>
      <w:bCs/>
      <w:i/>
      <w:iCs/>
      <w:color w:val="4F81BD"/>
      <w:lang w:val="es-BO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635CE"/>
    <w:pPr>
      <w:spacing w:before="240" w:after="60"/>
      <w:ind w:left="708"/>
      <w:jc w:val="both"/>
      <w:outlineLvl w:val="4"/>
    </w:pPr>
    <w:rPr>
      <w:rFonts w:ascii="Calibri" w:hAnsi="Calibri"/>
      <w:b/>
      <w:bCs/>
      <w:i/>
      <w:iCs/>
      <w:sz w:val="26"/>
      <w:szCs w:val="26"/>
      <w:lang w:val="es-BO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635CE"/>
    <w:pPr>
      <w:keepNext/>
      <w:keepLines/>
      <w:spacing w:before="200"/>
      <w:ind w:left="708"/>
      <w:jc w:val="both"/>
      <w:outlineLvl w:val="5"/>
    </w:pPr>
    <w:rPr>
      <w:rFonts w:ascii="Cambria" w:hAnsi="Cambria"/>
      <w:i/>
      <w:iCs/>
      <w:color w:val="243F60"/>
      <w:lang w:val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Cuadro">
    <w:name w:val="Encabezado Cuadro"/>
    <w:basedOn w:val="Normal"/>
    <w:qFormat/>
    <w:rsid w:val="008635CE"/>
    <w:pPr>
      <w:spacing w:before="100" w:beforeAutospacing="1" w:after="100" w:afterAutospacing="1"/>
      <w:contextualSpacing/>
      <w:jc w:val="center"/>
    </w:pPr>
    <w:rPr>
      <w:rFonts w:ascii="Arial" w:hAnsi="Arial"/>
      <w:b/>
      <w:bCs/>
      <w:szCs w:val="24"/>
      <w:lang w:val="es-BO"/>
    </w:rPr>
  </w:style>
  <w:style w:type="paragraph" w:customStyle="1" w:styleId="TextoCuadro">
    <w:name w:val="Texto Cuadro"/>
    <w:basedOn w:val="Normal"/>
    <w:qFormat/>
    <w:rsid w:val="008635CE"/>
    <w:pPr>
      <w:spacing w:before="100" w:beforeAutospacing="1" w:after="100" w:afterAutospacing="1"/>
      <w:contextualSpacing/>
      <w:jc w:val="both"/>
    </w:pPr>
    <w:rPr>
      <w:rFonts w:ascii="Arial" w:hAnsi="Arial"/>
      <w:bCs/>
      <w:szCs w:val="24"/>
      <w:lang w:val="es-BO"/>
    </w:rPr>
  </w:style>
  <w:style w:type="paragraph" w:customStyle="1" w:styleId="TtuloCuadro">
    <w:name w:val="Título Cuadro"/>
    <w:basedOn w:val="Normal"/>
    <w:next w:val="Normal"/>
    <w:qFormat/>
    <w:rsid w:val="008635CE"/>
    <w:pPr>
      <w:keepNext/>
      <w:numPr>
        <w:numId w:val="2"/>
      </w:numPr>
      <w:autoSpaceDE w:val="0"/>
      <w:autoSpaceDN w:val="0"/>
      <w:adjustRightInd w:val="0"/>
      <w:spacing w:before="100" w:beforeAutospacing="1" w:after="100" w:afterAutospacing="1"/>
      <w:jc w:val="center"/>
    </w:pPr>
    <w:rPr>
      <w:rFonts w:ascii="Arial" w:eastAsia="Calibri" w:hAnsi="Arial" w:cs="Arial"/>
      <w:b/>
      <w:sz w:val="22"/>
      <w:szCs w:val="22"/>
      <w:lang w:val="es-ES_tradnl"/>
    </w:rPr>
  </w:style>
  <w:style w:type="character" w:customStyle="1" w:styleId="Ttulo1Car">
    <w:name w:val="Título 1 Car"/>
    <w:link w:val="Ttulo1"/>
    <w:uiPriority w:val="9"/>
    <w:rsid w:val="008635CE"/>
    <w:rPr>
      <w:rFonts w:eastAsia="Times New Roman"/>
      <w:b/>
      <w:bCs/>
      <w:color w:val="000000"/>
      <w:sz w:val="22"/>
      <w:szCs w:val="28"/>
    </w:rPr>
  </w:style>
  <w:style w:type="character" w:customStyle="1" w:styleId="Ttulo2Car">
    <w:name w:val="Título 2 Car"/>
    <w:link w:val="Ttulo2"/>
    <w:uiPriority w:val="9"/>
    <w:rsid w:val="008635CE"/>
    <w:rPr>
      <w:rFonts w:eastAsia="Times New Roman"/>
      <w:b/>
      <w:bCs/>
      <w:color w:val="000000"/>
      <w:sz w:val="22"/>
      <w:szCs w:val="26"/>
    </w:rPr>
  </w:style>
  <w:style w:type="character" w:customStyle="1" w:styleId="Ttulo3Car">
    <w:name w:val="Título 3 Car"/>
    <w:link w:val="Ttulo3"/>
    <w:uiPriority w:val="9"/>
    <w:semiHidden/>
    <w:rsid w:val="008635CE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8635CE"/>
    <w:rPr>
      <w:rFonts w:ascii="Cambria" w:eastAsia="Times New Roman" w:hAnsi="Cambria"/>
      <w:b/>
      <w:bCs/>
      <w:i/>
      <w:iCs/>
      <w:color w:val="4F81BD"/>
    </w:rPr>
  </w:style>
  <w:style w:type="character" w:customStyle="1" w:styleId="Ttulo5Car">
    <w:name w:val="Título 5 Car"/>
    <w:link w:val="Ttulo5"/>
    <w:uiPriority w:val="9"/>
    <w:semiHidden/>
    <w:rsid w:val="008635CE"/>
    <w:rPr>
      <w:rFonts w:eastAsia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8635CE"/>
    <w:rPr>
      <w:rFonts w:ascii="Cambria" w:eastAsia="Times New Roman" w:hAnsi="Cambria"/>
      <w:i/>
      <w:iCs/>
      <w:color w:val="243F60"/>
    </w:rPr>
  </w:style>
  <w:style w:type="paragraph" w:styleId="Descripcin">
    <w:name w:val="caption"/>
    <w:basedOn w:val="Normal"/>
    <w:next w:val="Normal"/>
    <w:uiPriority w:val="35"/>
    <w:unhideWhenUsed/>
    <w:qFormat/>
    <w:rsid w:val="008635CE"/>
    <w:pPr>
      <w:spacing w:beforeAutospacing="1" w:after="200" w:afterAutospacing="1"/>
      <w:jc w:val="both"/>
    </w:pPr>
    <w:rPr>
      <w:rFonts w:ascii="Arial" w:hAnsi="Arial"/>
      <w:b/>
      <w:bCs/>
      <w:color w:val="4F81BD"/>
      <w:sz w:val="18"/>
      <w:szCs w:val="18"/>
      <w:lang w:val="es-BO"/>
    </w:rPr>
  </w:style>
  <w:style w:type="paragraph" w:styleId="Prrafodelista">
    <w:name w:val="List Paragraph"/>
    <w:aliases w:val="titulo 5"/>
    <w:basedOn w:val="Normal"/>
    <w:link w:val="PrrafodelistaCar"/>
    <w:uiPriority w:val="34"/>
    <w:qFormat/>
    <w:rsid w:val="008635CE"/>
    <w:pPr>
      <w:spacing w:after="200"/>
      <w:ind w:left="720"/>
      <w:contextualSpacing/>
      <w:jc w:val="both"/>
    </w:pPr>
    <w:rPr>
      <w:rFonts w:ascii="Calibri" w:eastAsia="Calibri" w:hAnsi="Calibri"/>
      <w:lang w:val="es-BO"/>
    </w:rPr>
  </w:style>
  <w:style w:type="character" w:customStyle="1" w:styleId="PrrafodelistaCar">
    <w:name w:val="Párrafo de lista Car"/>
    <w:aliases w:val="titulo 5 Car"/>
    <w:basedOn w:val="Fuentedeprrafopredeter"/>
    <w:link w:val="Prrafodelista"/>
    <w:uiPriority w:val="34"/>
    <w:locked/>
    <w:rsid w:val="008635CE"/>
  </w:style>
  <w:style w:type="paragraph" w:styleId="TtuloTDC">
    <w:name w:val="TOC Heading"/>
    <w:basedOn w:val="Ttulo1"/>
    <w:next w:val="Normal"/>
    <w:uiPriority w:val="39"/>
    <w:semiHidden/>
    <w:unhideWhenUsed/>
    <w:qFormat/>
    <w:rsid w:val="008635CE"/>
    <w:pPr>
      <w:spacing w:before="480" w:line="276" w:lineRule="auto"/>
      <w:jc w:val="left"/>
      <w:outlineLvl w:val="9"/>
    </w:pPr>
    <w:rPr>
      <w:rFonts w:ascii="Cambria" w:hAnsi="Cambria"/>
      <w:color w:val="365F91"/>
      <w:sz w:val="2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FPS - Tarija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Anivar Ruiz</dc:creator>
  <cp:lastModifiedBy>HOGAR</cp:lastModifiedBy>
  <cp:revision>2</cp:revision>
  <dcterms:created xsi:type="dcterms:W3CDTF">2020-08-11T15:10:00Z</dcterms:created>
  <dcterms:modified xsi:type="dcterms:W3CDTF">2020-08-11T16:56:00Z</dcterms:modified>
</cp:coreProperties>
</file>